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55C" w:rsidRDefault="00F5055C" w:rsidP="00F5055C">
      <w:pPr>
        <w:pStyle w:val="Heading2"/>
        <w:rPr>
          <w:rFonts w:ascii="Arial" w:eastAsia="Calibri" w:hAnsi="Arial" w:cs="Arial"/>
          <w:b w:val="0"/>
          <w:color w:val="auto"/>
          <w:lang w:val="en-US" w:eastAsia="en-US"/>
        </w:rPr>
      </w:pPr>
    </w:p>
    <w:p w:rsidR="00F5055C" w:rsidRPr="00F5055C" w:rsidRDefault="00F5055C" w:rsidP="00F5055C">
      <w:pPr>
        <w:pStyle w:val="Heading2"/>
        <w:rPr>
          <w:rFonts w:ascii="Arial" w:eastAsia="Calibri" w:hAnsi="Arial" w:cs="Arial"/>
          <w:color w:val="auto"/>
          <w:sz w:val="22"/>
          <w:szCs w:val="22"/>
          <w:lang w:val="en-US" w:eastAsia="en-US"/>
        </w:rPr>
      </w:pPr>
      <w:r w:rsidRPr="00F5055C">
        <w:rPr>
          <w:rFonts w:ascii="Arial" w:eastAsia="Calibri" w:hAnsi="Arial" w:cs="Arial"/>
          <w:color w:val="auto"/>
          <w:sz w:val="22"/>
          <w:szCs w:val="22"/>
          <w:lang w:val="en-US" w:eastAsia="en-US"/>
        </w:rPr>
        <w:t>YOKOHAMA to participate at Europe’s Biggest Tyre Trade fair</w:t>
      </w:r>
    </w:p>
    <w:p w:rsidR="00F5055C" w:rsidRPr="00F5055C" w:rsidRDefault="00F5055C" w:rsidP="00F5055C">
      <w:pPr>
        <w:rPr>
          <w:rFonts w:eastAsia="Calibri"/>
          <w:b/>
          <w:sz w:val="22"/>
          <w:szCs w:val="22"/>
          <w:lang w:val="en-US" w:eastAsia="en-US"/>
        </w:rPr>
      </w:pPr>
    </w:p>
    <w:p w:rsidR="00F5055C" w:rsidRPr="00F5055C" w:rsidRDefault="00F5055C" w:rsidP="00F5055C">
      <w:pPr>
        <w:spacing w:after="200" w:line="276" w:lineRule="auto"/>
        <w:jc w:val="both"/>
        <w:rPr>
          <w:rFonts w:ascii="Arial" w:eastAsia="Calibri" w:hAnsi="Arial" w:cs="Arial"/>
          <w:sz w:val="20"/>
          <w:szCs w:val="20"/>
          <w:lang w:val="en-US" w:eastAsia="en-US"/>
        </w:rPr>
      </w:pPr>
      <w:r w:rsidRPr="00F5055C">
        <w:rPr>
          <w:rFonts w:ascii="Arial" w:eastAsia="Calibri" w:hAnsi="Arial" w:cs="Arial"/>
          <w:sz w:val="20"/>
          <w:szCs w:val="20"/>
          <w:lang w:val="en-US" w:eastAsia="en-US"/>
        </w:rPr>
        <w:t>The Japanese Tyre Manufacturer YOKOHAMA will have a strong presence at the forthcoming “Reifenmesse” Tyre trade fair to be held in Essen, Germany between 5</w:t>
      </w:r>
      <w:r w:rsidRPr="00F5055C">
        <w:rPr>
          <w:rFonts w:ascii="Arial" w:eastAsia="Calibri" w:hAnsi="Arial" w:cs="Arial"/>
          <w:sz w:val="20"/>
          <w:szCs w:val="20"/>
          <w:vertAlign w:val="superscript"/>
          <w:lang w:val="en-US" w:eastAsia="en-US"/>
        </w:rPr>
        <w:t>th</w:t>
      </w:r>
      <w:r w:rsidRPr="00F5055C">
        <w:rPr>
          <w:rFonts w:ascii="Arial" w:eastAsia="Calibri" w:hAnsi="Arial" w:cs="Arial"/>
          <w:sz w:val="20"/>
          <w:szCs w:val="20"/>
          <w:lang w:val="en-US" w:eastAsia="en-US"/>
        </w:rPr>
        <w:t xml:space="preserve"> to 8</w:t>
      </w:r>
      <w:r w:rsidRPr="00F5055C">
        <w:rPr>
          <w:rFonts w:ascii="Arial" w:eastAsia="Calibri" w:hAnsi="Arial" w:cs="Arial"/>
          <w:sz w:val="20"/>
          <w:szCs w:val="20"/>
          <w:vertAlign w:val="superscript"/>
          <w:lang w:val="en-US" w:eastAsia="en-US"/>
        </w:rPr>
        <w:t>th</w:t>
      </w:r>
      <w:r w:rsidRPr="00F5055C">
        <w:rPr>
          <w:rFonts w:ascii="Arial" w:eastAsia="Calibri" w:hAnsi="Arial" w:cs="Arial"/>
          <w:sz w:val="20"/>
          <w:szCs w:val="20"/>
          <w:lang w:val="en-US" w:eastAsia="en-US"/>
        </w:rPr>
        <w:t xml:space="preserve"> June 2012.          </w:t>
      </w:r>
    </w:p>
    <w:p w:rsidR="00F5055C" w:rsidRPr="00F5055C" w:rsidRDefault="00F5055C" w:rsidP="00F5055C">
      <w:pPr>
        <w:spacing w:after="200" w:line="276" w:lineRule="auto"/>
        <w:jc w:val="both"/>
        <w:rPr>
          <w:rFonts w:ascii="Arial" w:eastAsia="Calibri" w:hAnsi="Arial" w:cs="Arial"/>
          <w:sz w:val="20"/>
          <w:szCs w:val="20"/>
          <w:lang w:val="en-US" w:eastAsia="en-US"/>
        </w:rPr>
      </w:pPr>
      <w:r w:rsidRPr="00F5055C">
        <w:rPr>
          <w:rFonts w:ascii="Arial" w:eastAsia="Calibri" w:hAnsi="Arial" w:cs="Arial"/>
          <w:sz w:val="20"/>
          <w:szCs w:val="20"/>
          <w:lang w:val="en-US" w:eastAsia="en-US"/>
        </w:rPr>
        <w:t>YOKOHAMA’s BluEarth concept created to provide fuel saving tyres which are environmentally and social friendly, without compromising on aspects of high performance and comfort will have a prominent place at the fair.</w:t>
      </w:r>
    </w:p>
    <w:p w:rsidR="00F5055C" w:rsidRPr="00F5055C" w:rsidRDefault="00F5055C" w:rsidP="00F5055C">
      <w:pPr>
        <w:spacing w:after="200" w:line="276" w:lineRule="auto"/>
        <w:jc w:val="both"/>
        <w:rPr>
          <w:rFonts w:ascii="Arial" w:eastAsia="Calibri" w:hAnsi="Arial" w:cs="Arial"/>
          <w:sz w:val="20"/>
          <w:szCs w:val="20"/>
          <w:lang w:val="en-US" w:eastAsia="en-US"/>
        </w:rPr>
      </w:pPr>
      <w:r w:rsidRPr="00F5055C">
        <w:rPr>
          <w:rFonts w:ascii="Arial" w:eastAsia="Calibri" w:hAnsi="Arial" w:cs="Arial"/>
          <w:sz w:val="20"/>
          <w:szCs w:val="20"/>
          <w:lang w:val="en-US" w:eastAsia="en-US"/>
        </w:rPr>
        <w:t>In Essen, YOKOHAMA will present a range of its latest products that include its flagship eco tyre BluEarth</w:t>
      </w:r>
      <w:r w:rsidR="00D2114E">
        <w:rPr>
          <w:rFonts w:ascii="Arial" w:eastAsia="Calibri" w:hAnsi="Arial" w:cs="Arial"/>
          <w:sz w:val="20"/>
          <w:szCs w:val="20"/>
          <w:lang w:val="en-US" w:eastAsia="en-US"/>
        </w:rPr>
        <w:t>-</w:t>
      </w:r>
      <w:r w:rsidRPr="00F5055C">
        <w:rPr>
          <w:rFonts w:ascii="Arial" w:eastAsia="Calibri" w:hAnsi="Arial" w:cs="Arial"/>
          <w:sz w:val="20"/>
          <w:szCs w:val="20"/>
          <w:lang w:val="en-US" w:eastAsia="en-US"/>
        </w:rPr>
        <w:t xml:space="preserve">1, the environmentally friendly and fuel saving BluEarth AE01 Tyre, a mass market tyre which is now available in Europe and incorporates the technology developed with the BluEarth concept.  Natural orange oil and a nano blend technology in its compound form the essence of this tyre which provides fuel saving benefits as well as safety on wet and long mileage in addition to being lightweight and offering low external noise. </w:t>
      </w:r>
    </w:p>
    <w:p w:rsidR="00F5055C" w:rsidRPr="00F5055C" w:rsidRDefault="00F5055C" w:rsidP="00F5055C">
      <w:pPr>
        <w:spacing w:after="200" w:line="276" w:lineRule="auto"/>
        <w:jc w:val="both"/>
        <w:rPr>
          <w:rFonts w:ascii="Arial" w:eastAsia="Calibri" w:hAnsi="Arial" w:cs="Arial"/>
          <w:sz w:val="20"/>
          <w:szCs w:val="20"/>
          <w:lang w:val="en-US" w:eastAsia="en-US"/>
        </w:rPr>
      </w:pPr>
      <w:r w:rsidRPr="00F5055C">
        <w:rPr>
          <w:rFonts w:ascii="Arial" w:eastAsia="Calibri" w:hAnsi="Arial" w:cs="Arial"/>
          <w:sz w:val="20"/>
          <w:szCs w:val="20"/>
          <w:lang w:val="en-US" w:eastAsia="en-US"/>
        </w:rPr>
        <w:t xml:space="preserve">The properties of the BluEarth family are also incorporated into the OE fitment </w:t>
      </w:r>
      <w:r w:rsidR="007B00F0">
        <w:rPr>
          <w:rFonts w:ascii="Arial" w:eastAsia="Calibri" w:hAnsi="Arial" w:cs="Arial"/>
          <w:sz w:val="20"/>
          <w:szCs w:val="20"/>
          <w:lang w:val="en-US" w:eastAsia="en-US"/>
        </w:rPr>
        <w:t xml:space="preserve">in some sizes of the </w:t>
      </w:r>
      <w:bookmarkStart w:id="0" w:name="_GoBack"/>
      <w:bookmarkEnd w:id="0"/>
      <w:r w:rsidRPr="00F5055C">
        <w:rPr>
          <w:rFonts w:ascii="Arial" w:eastAsia="Calibri" w:hAnsi="Arial" w:cs="Arial"/>
          <w:sz w:val="20"/>
          <w:szCs w:val="20"/>
          <w:lang w:val="en-US" w:eastAsia="en-US"/>
        </w:rPr>
        <w:t xml:space="preserve">Advan Sport V105 providing the perfect balance of sport and comfort, with fuel saving properties, OE approved quality, low external noise and excellent wet performance and will also be showcased. In fact the latest development for this tyre is it is already being fitted in the Mercedes Benz SLK as Original Equipment. </w:t>
      </w:r>
    </w:p>
    <w:p w:rsidR="00F5055C" w:rsidRPr="00F5055C" w:rsidRDefault="00F5055C" w:rsidP="00F5055C">
      <w:pPr>
        <w:spacing w:after="200" w:line="276" w:lineRule="auto"/>
        <w:jc w:val="both"/>
        <w:rPr>
          <w:rFonts w:ascii="Arial" w:eastAsia="Calibri" w:hAnsi="Arial" w:cs="Arial"/>
          <w:sz w:val="20"/>
          <w:szCs w:val="20"/>
          <w:lang w:val="en-US" w:eastAsia="en-US"/>
        </w:rPr>
      </w:pPr>
      <w:r w:rsidRPr="00F5055C">
        <w:rPr>
          <w:rFonts w:ascii="Arial" w:eastAsia="Calibri" w:hAnsi="Arial" w:cs="Arial"/>
          <w:sz w:val="20"/>
          <w:szCs w:val="20"/>
          <w:lang w:val="en-US" w:eastAsia="en-US"/>
        </w:rPr>
        <w:t>YOKOHAMA wi</w:t>
      </w:r>
      <w:r w:rsidR="00E3475C">
        <w:rPr>
          <w:rFonts w:ascii="Arial" w:eastAsia="Calibri" w:hAnsi="Arial" w:cs="Arial"/>
          <w:sz w:val="20"/>
          <w:szCs w:val="20"/>
          <w:lang w:val="en-US" w:eastAsia="en-US"/>
        </w:rPr>
        <w:t>ll also display the Geolandar G0</w:t>
      </w:r>
      <w:r w:rsidRPr="00F5055C">
        <w:rPr>
          <w:rFonts w:ascii="Arial" w:eastAsia="Calibri" w:hAnsi="Arial" w:cs="Arial"/>
          <w:sz w:val="20"/>
          <w:szCs w:val="20"/>
          <w:lang w:val="en-US" w:eastAsia="en-US"/>
        </w:rPr>
        <w:t>55, the urban SUV which provides a passenger car like performance including enhanced grip and handling, fuel saving, low noise and high durability.  In addition to these products, the YOKOHAMA booth will also display the winter products lineup as well as the C.drive2, and S.drive.  The  Advan Neova AD08 will complete the lineup within the passenger car category.</w:t>
      </w:r>
    </w:p>
    <w:p w:rsidR="00F5055C" w:rsidRPr="00F5055C" w:rsidRDefault="005A3410" w:rsidP="00F5055C">
      <w:pPr>
        <w:spacing w:after="200" w:line="276" w:lineRule="auto"/>
        <w:jc w:val="both"/>
        <w:rPr>
          <w:rFonts w:ascii="Arial" w:eastAsia="Calibri" w:hAnsi="Arial" w:cs="Arial"/>
          <w:sz w:val="20"/>
          <w:szCs w:val="20"/>
          <w:lang w:val="en-US" w:eastAsia="en-US"/>
        </w:rPr>
      </w:pPr>
      <w:r>
        <w:rPr>
          <w:rFonts w:ascii="Arial" w:eastAsia="Calibri" w:hAnsi="Arial" w:cs="Arial"/>
          <w:sz w:val="20"/>
          <w:szCs w:val="20"/>
          <w:lang w:val="en-US" w:eastAsia="en-US"/>
        </w:rPr>
        <w:t>Truck and Bus Tyre</w:t>
      </w:r>
      <w:r w:rsidR="00F5055C" w:rsidRPr="00F5055C">
        <w:rPr>
          <w:rFonts w:ascii="Arial" w:eastAsia="Calibri" w:hAnsi="Arial" w:cs="Arial"/>
          <w:sz w:val="20"/>
          <w:szCs w:val="20"/>
          <w:lang w:val="en-US" w:eastAsia="en-US"/>
        </w:rPr>
        <w:t xml:space="preserve"> Products from the Zenvironment concept will also be on show. The Zenvironment concept proves that technology can simultaneously enhance performance while delivering superior fuel economy and durability.</w:t>
      </w:r>
    </w:p>
    <w:p w:rsidR="00F5055C" w:rsidRPr="00F5055C" w:rsidRDefault="00F5055C" w:rsidP="00F5055C">
      <w:pPr>
        <w:spacing w:after="200" w:line="276" w:lineRule="auto"/>
        <w:jc w:val="both"/>
        <w:rPr>
          <w:rFonts w:ascii="Arial" w:eastAsia="Calibri" w:hAnsi="Arial" w:cs="Arial"/>
          <w:sz w:val="20"/>
          <w:szCs w:val="20"/>
          <w:lang w:val="en-US" w:eastAsia="en-US"/>
        </w:rPr>
      </w:pPr>
      <w:r w:rsidRPr="00F5055C">
        <w:rPr>
          <w:rFonts w:ascii="Arial" w:eastAsia="Calibri" w:hAnsi="Arial" w:cs="Arial"/>
          <w:sz w:val="20"/>
          <w:szCs w:val="20"/>
          <w:lang w:val="en-US" w:eastAsia="en-US"/>
        </w:rPr>
        <w:t xml:space="preserve">The largest </w:t>
      </w:r>
      <w:r w:rsidR="00D22273">
        <w:rPr>
          <w:rFonts w:ascii="Arial" w:eastAsia="Calibri" w:hAnsi="Arial" w:cs="Arial"/>
          <w:sz w:val="20"/>
          <w:szCs w:val="20"/>
          <w:lang w:val="en-US" w:eastAsia="en-US"/>
        </w:rPr>
        <w:t>YOKOHAMA</w:t>
      </w:r>
      <w:r w:rsidRPr="00F5055C">
        <w:rPr>
          <w:rFonts w:ascii="Arial" w:eastAsia="Calibri" w:hAnsi="Arial" w:cs="Arial"/>
          <w:sz w:val="20"/>
          <w:szCs w:val="20"/>
          <w:lang w:val="en-US" w:eastAsia="en-US"/>
        </w:rPr>
        <w:t xml:space="preserve"> product on display will be an OTR tyre, the RB31 which has been especially developed for articulated dump trucks.</w:t>
      </w:r>
    </w:p>
    <w:p w:rsidR="00F5055C" w:rsidRDefault="00F5055C" w:rsidP="00F5055C">
      <w:pPr>
        <w:spacing w:after="200" w:line="276" w:lineRule="auto"/>
        <w:jc w:val="both"/>
        <w:rPr>
          <w:rFonts w:ascii="Arial" w:eastAsia="Calibri" w:hAnsi="Arial" w:cs="Arial"/>
          <w:sz w:val="20"/>
          <w:szCs w:val="20"/>
          <w:lang w:val="en-US" w:eastAsia="en-US"/>
        </w:rPr>
      </w:pPr>
      <w:r w:rsidRPr="00F5055C">
        <w:rPr>
          <w:rFonts w:ascii="Arial" w:eastAsia="Calibri" w:hAnsi="Arial" w:cs="Arial"/>
          <w:sz w:val="20"/>
          <w:szCs w:val="20"/>
          <w:lang w:val="en-US" w:eastAsia="en-US"/>
        </w:rPr>
        <w:t xml:space="preserve">Visitors to the booth will also be able to learn about the new EU Labelling requirement for Tyres, as well as get first hand knowledge of YOKOHAMA’s projects, environmental and social actions and general corporate information from various European distributors and representatives of YOKOHAMA. </w:t>
      </w:r>
    </w:p>
    <w:p w:rsidR="00DF2C1E" w:rsidRDefault="00DF2C1E" w:rsidP="00DF2C1E">
      <w:pPr>
        <w:spacing w:after="200" w:line="276" w:lineRule="auto"/>
        <w:jc w:val="both"/>
        <w:rPr>
          <w:rFonts w:ascii="Arial" w:eastAsia="Calibri" w:hAnsi="Arial" w:cs="Arial"/>
          <w:sz w:val="20"/>
          <w:szCs w:val="20"/>
          <w:lang w:val="en-US" w:eastAsia="en-US"/>
        </w:rPr>
      </w:pPr>
      <w:r w:rsidRPr="00DF2C1E">
        <w:rPr>
          <w:rFonts w:ascii="Arial" w:eastAsia="Calibri" w:hAnsi="Arial" w:cs="Arial"/>
          <w:noProof/>
          <w:sz w:val="20"/>
          <w:szCs w:val="20"/>
          <w:lang w:val="en-US" w:eastAsia="en-US"/>
        </w:rPr>
        <w:drawing>
          <wp:inline distT="0" distB="0" distL="0" distR="0">
            <wp:extent cx="4492565" cy="2388260"/>
            <wp:effectExtent l="19050" t="0" r="3235" b="0"/>
            <wp:docPr id="1" name="Bild 1" descr="M:\Marketing\Events\Messe\Reifenmesse 212\01 Booth\2012-05-03_YO1062-04\2012-05-03YO1062-0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Marketing\Events\Messe\Reifenmesse 212\01 Booth\2012-05-03_YO1062-04\2012-05-03YO1062-04_01.jpg"/>
                    <pic:cNvPicPr>
                      <a:picLocks noChangeAspect="1" noChangeArrowheads="1"/>
                    </pic:cNvPicPr>
                  </pic:nvPicPr>
                  <pic:blipFill>
                    <a:blip r:embed="rId8" cstate="print"/>
                    <a:srcRect l="1995" r="5995" b="12949"/>
                    <a:stretch>
                      <a:fillRect/>
                    </a:stretch>
                  </pic:blipFill>
                  <pic:spPr bwMode="auto">
                    <a:xfrm>
                      <a:off x="0" y="0"/>
                      <a:ext cx="4502671" cy="2393633"/>
                    </a:xfrm>
                    <a:prstGeom prst="rect">
                      <a:avLst/>
                    </a:prstGeom>
                    <a:noFill/>
                  </pic:spPr>
                </pic:pic>
              </a:graphicData>
            </a:graphic>
          </wp:inline>
        </w:drawing>
      </w:r>
    </w:p>
    <w:p w:rsidR="00DF2C1E" w:rsidRPr="00DF2C1E" w:rsidRDefault="00DF2C1E" w:rsidP="00DF2C1E">
      <w:pPr>
        <w:spacing w:after="200" w:line="276" w:lineRule="auto"/>
        <w:jc w:val="both"/>
        <w:rPr>
          <w:rFonts w:ascii="Arial" w:eastAsia="Calibri" w:hAnsi="Arial" w:cs="Arial"/>
          <w:sz w:val="20"/>
          <w:szCs w:val="20"/>
          <w:lang w:val="en-US" w:eastAsia="en-US"/>
        </w:rPr>
      </w:pPr>
    </w:p>
    <w:p w:rsidR="00DF2C1E" w:rsidRDefault="00DF2C1E" w:rsidP="002F6001">
      <w:pPr>
        <w:pStyle w:val="NoSpacing"/>
        <w:rPr>
          <w:rFonts w:ascii="Arial" w:hAnsi="Arial" w:cs="Arial"/>
          <w:b/>
          <w:bCs/>
          <w:sz w:val="20"/>
          <w:szCs w:val="20"/>
        </w:rPr>
      </w:pPr>
    </w:p>
    <w:p w:rsidR="00DF2C1E" w:rsidRDefault="00DF2C1E" w:rsidP="002F6001">
      <w:pPr>
        <w:pStyle w:val="NoSpacing"/>
        <w:rPr>
          <w:rFonts w:ascii="Arial" w:hAnsi="Arial" w:cs="Arial"/>
          <w:b/>
          <w:bCs/>
          <w:sz w:val="20"/>
          <w:szCs w:val="20"/>
        </w:rPr>
      </w:pPr>
    </w:p>
    <w:p w:rsidR="002F6001" w:rsidRPr="002F6001" w:rsidRDefault="002F6001" w:rsidP="002F6001">
      <w:pPr>
        <w:pStyle w:val="NoSpacing"/>
        <w:rPr>
          <w:rFonts w:ascii="Arial" w:hAnsi="Arial" w:cs="Arial"/>
          <w:b/>
          <w:bCs/>
          <w:sz w:val="20"/>
          <w:szCs w:val="20"/>
        </w:rPr>
      </w:pPr>
      <w:r w:rsidRPr="002F6001">
        <w:rPr>
          <w:rFonts w:ascii="Arial" w:hAnsi="Arial" w:cs="Arial"/>
          <w:b/>
          <w:bCs/>
          <w:sz w:val="20"/>
          <w:szCs w:val="20"/>
        </w:rPr>
        <w:t>Notes to Editors</w:t>
      </w:r>
    </w:p>
    <w:p w:rsidR="003868A1" w:rsidRDefault="002F6001" w:rsidP="002F6001">
      <w:pPr>
        <w:pStyle w:val="NoSpacing"/>
        <w:rPr>
          <w:rFonts w:ascii="MS Gothic" w:eastAsia="MS Gothic" w:hAnsi="MS Gothic" w:cs="MS Gothic"/>
          <w:sz w:val="20"/>
          <w:szCs w:val="20"/>
        </w:rPr>
      </w:pPr>
      <w:r w:rsidRPr="002F6001">
        <w:rPr>
          <w:rFonts w:ascii="Arial" w:hAnsi="Arial" w:cs="Arial"/>
          <w:b/>
          <w:bCs/>
          <w:sz w:val="20"/>
          <w:szCs w:val="20"/>
        </w:rPr>
        <w:t>YOKOHAMA is one of the leading Tyre manufacturers in the world and is Official Tyre supplier for;</w:t>
      </w:r>
      <w:r w:rsidRPr="002F6001">
        <w:rPr>
          <w:rFonts w:ascii="Arial" w:hAnsi="Arial" w:cs="Arial"/>
          <w:sz w:val="20"/>
          <w:szCs w:val="20"/>
        </w:rPr>
        <w:br/>
        <w:t>FIA World Touring Car Championship (WTCC) – since 2006</w:t>
      </w:r>
      <w:r w:rsidRPr="002F6001">
        <w:rPr>
          <w:rFonts w:ascii="Arial" w:hAnsi="Arial" w:cs="Arial"/>
          <w:sz w:val="20"/>
          <w:szCs w:val="20"/>
        </w:rPr>
        <w:br/>
        <w:t>European Touring Car Cup (ETCC) – since 2005</w:t>
      </w:r>
      <w:r w:rsidRPr="002F6001">
        <w:rPr>
          <w:rFonts w:ascii="Arial" w:hAnsi="Arial" w:cs="Arial"/>
          <w:sz w:val="20"/>
          <w:szCs w:val="20"/>
        </w:rPr>
        <w:br/>
        <w:t>Intercontinental Rally Challenge  (IRC) – since 2007</w:t>
      </w:r>
      <w:r w:rsidRPr="002F6001">
        <w:rPr>
          <w:rFonts w:ascii="Arial" w:hAnsi="Arial" w:cs="Arial"/>
          <w:sz w:val="20"/>
          <w:szCs w:val="20"/>
        </w:rPr>
        <w:br/>
        <w:t>Scandinavian Touring Car Championship (STCC) – since 2010</w:t>
      </w:r>
      <w:r w:rsidRPr="002F6001">
        <w:rPr>
          <w:rFonts w:ascii="Arial" w:hAnsi="Arial" w:cs="Arial"/>
          <w:sz w:val="20"/>
          <w:szCs w:val="20"/>
        </w:rPr>
        <w:br/>
        <w:t>Russian Touring Car Championship (RTCC) – since 2006</w:t>
      </w:r>
      <w:r w:rsidRPr="002F6001">
        <w:rPr>
          <w:rFonts w:ascii="Arial" w:hAnsi="Arial" w:cs="Arial"/>
          <w:sz w:val="20"/>
          <w:szCs w:val="20"/>
        </w:rPr>
        <w:br/>
        <w:t>Chinese Touring Car Championship (CTCC) – since 2010</w:t>
      </w:r>
      <w:r w:rsidRPr="002F6001">
        <w:rPr>
          <w:rFonts w:ascii="Arial" w:hAnsi="Arial" w:cs="Arial"/>
          <w:sz w:val="20"/>
          <w:szCs w:val="20"/>
        </w:rPr>
        <w:br/>
        <w:t>Irish Touring Car Championship (ITCC) – new for 2012</w:t>
      </w:r>
      <w:r w:rsidRPr="002F6001">
        <w:rPr>
          <w:rFonts w:ascii="Arial" w:hAnsi="Arial" w:cs="Arial"/>
          <w:sz w:val="20"/>
          <w:szCs w:val="20"/>
        </w:rPr>
        <w:br/>
        <w:t xml:space="preserve">International Formula 3 Grand Prix Macau – since 1983 </w:t>
      </w:r>
      <w:r w:rsidRPr="002F6001">
        <w:rPr>
          <w:rFonts w:ascii="Arial" w:hAnsi="Arial" w:cs="Arial"/>
          <w:sz w:val="20"/>
          <w:szCs w:val="20"/>
        </w:rPr>
        <w:br/>
        <w:t>ATS German Formula 3 – until 2005 and since 2007</w:t>
      </w:r>
      <w:r w:rsidRPr="002F6001">
        <w:rPr>
          <w:rFonts w:ascii="MS Gothic" w:eastAsia="MS Gothic" w:hAnsi="MS Gothic" w:cs="MS Gothic" w:hint="eastAsia"/>
          <w:sz w:val="20"/>
          <w:szCs w:val="20"/>
        </w:rPr>
        <w:t> </w:t>
      </w:r>
    </w:p>
    <w:p w:rsidR="002F6001" w:rsidRPr="002F6001" w:rsidRDefault="002F6001" w:rsidP="002F6001">
      <w:pPr>
        <w:pStyle w:val="NoSpacing"/>
        <w:rPr>
          <w:rFonts w:ascii="Arial" w:hAnsi="Arial" w:cs="Arial"/>
          <w:sz w:val="20"/>
          <w:szCs w:val="20"/>
        </w:rPr>
      </w:pPr>
      <w:r w:rsidRPr="002F6001">
        <w:rPr>
          <w:rFonts w:ascii="Arial" w:hAnsi="Arial" w:cs="Arial"/>
          <w:sz w:val="20"/>
          <w:szCs w:val="20"/>
        </w:rPr>
        <w:t>FIA F2 Championship – new for 2012</w:t>
      </w:r>
      <w:r w:rsidRPr="002F6001">
        <w:rPr>
          <w:rFonts w:ascii="Arial" w:hAnsi="Arial" w:cs="Arial"/>
          <w:sz w:val="20"/>
          <w:szCs w:val="20"/>
        </w:rPr>
        <w:br/>
        <w:t>Japanese Formula 3 – since 2011</w:t>
      </w:r>
    </w:p>
    <w:p w:rsidR="002F6001" w:rsidRDefault="002F6001" w:rsidP="002F6001">
      <w:pPr>
        <w:pStyle w:val="NoSpacing"/>
        <w:rPr>
          <w:rFonts w:ascii="Arial" w:hAnsi="Arial" w:cs="Arial"/>
          <w:color w:val="1F497D"/>
          <w:sz w:val="16"/>
          <w:szCs w:val="16"/>
        </w:rPr>
      </w:pPr>
      <w:r w:rsidRPr="002F6001">
        <w:rPr>
          <w:rFonts w:ascii="Arial" w:hAnsi="Arial" w:cs="Arial"/>
          <w:sz w:val="20"/>
          <w:szCs w:val="20"/>
        </w:rPr>
        <w:t>ADAC GT Masters</w:t>
      </w:r>
      <w:r w:rsidR="00972F2F">
        <w:rPr>
          <w:rFonts w:ascii="Arial" w:hAnsi="Arial" w:cs="Arial"/>
          <w:sz w:val="20"/>
          <w:szCs w:val="20"/>
        </w:rPr>
        <w:t xml:space="preserve"> </w:t>
      </w:r>
      <w:r w:rsidR="00972F2F" w:rsidRPr="002F6001">
        <w:rPr>
          <w:rFonts w:ascii="Arial" w:hAnsi="Arial" w:cs="Arial"/>
          <w:sz w:val="20"/>
          <w:szCs w:val="20"/>
        </w:rPr>
        <w:t xml:space="preserve">– </w:t>
      </w:r>
      <w:r w:rsidRPr="002F6001">
        <w:rPr>
          <w:rFonts w:ascii="Arial" w:hAnsi="Arial" w:cs="Arial"/>
          <w:sz w:val="20"/>
          <w:szCs w:val="20"/>
        </w:rPr>
        <w:t>new for 2012</w:t>
      </w:r>
    </w:p>
    <w:sectPr w:rsidR="002F6001"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36E" w:rsidRDefault="0062436E" w:rsidP="00B25742">
      <w:r>
        <w:separator/>
      </w:r>
    </w:p>
  </w:endnote>
  <w:endnote w:type="continuationSeparator" w:id="0">
    <w:p w:rsidR="0062436E" w:rsidRDefault="0062436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ooter"/>
    </w:pPr>
    <w:r>
      <w:rPr>
        <w:noProof/>
        <w:lang w:val="en-US" w:eastAsia="en-US"/>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US" w:eastAsia="en-US"/>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US" w:eastAsia="en-US"/>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US" w:eastAsia="en-US"/>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sidR="007B00F0">
      <w:rPr>
        <w:noProof/>
        <w:lang w:val="en-US" w:eastAsia="en-US"/>
      </w:rPr>
      <mc:AlternateContent>
        <mc:Choice Requires="wps">
          <w:drawing>
            <wp:anchor distT="0" distB="0" distL="114300" distR="114300" simplePos="0" relativeHeight="251669504" behindDoc="0" locked="0" layoutInCell="0" allowOverlap="1">
              <wp:simplePos x="0" y="0"/>
              <wp:positionH relativeFrom="page">
                <wp:posOffset>6268720</wp:posOffset>
              </wp:positionH>
              <wp:positionV relativeFrom="page">
                <wp:posOffset>9721215</wp:posOffset>
              </wp:positionV>
              <wp:extent cx="530860" cy="214630"/>
              <wp:effectExtent l="0" t="0" r="2540" b="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DB1C55"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DB1C55" w:rsidRPr="00C22B32">
                            <w:rPr>
                              <w:rFonts w:ascii="Arial" w:hAnsi="Arial" w:cs="Arial"/>
                              <w:sz w:val="16"/>
                              <w:szCs w:val="16"/>
                            </w:rPr>
                            <w:fldChar w:fldCharType="separate"/>
                          </w:r>
                          <w:r w:rsidR="007B00F0">
                            <w:rPr>
                              <w:rFonts w:ascii="Arial" w:hAnsi="Arial" w:cs="Arial"/>
                              <w:noProof/>
                              <w:sz w:val="16"/>
                              <w:szCs w:val="16"/>
                            </w:rPr>
                            <w:t>1</w:t>
                          </w:r>
                          <w:r w:rsidR="00DB1C55" w:rsidRPr="00C22B32">
                            <w:rPr>
                              <w:rFonts w:ascii="Arial" w:hAnsi="Arial" w:cs="Arial"/>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id="Rectangle 13" o:spid="_x0000_s1026" style="position:absolute;margin-left:493.6pt;margin-top:765.45pt;width:41.8pt;height:1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" o:allowincell="f" stroked="f">
              <v:textbox style="mso-fit-shape-to-text:t" inset="0,,0">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DB1C55"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DB1C55" w:rsidRPr="00C22B32">
                      <w:rPr>
                        <w:rFonts w:ascii="Arial" w:hAnsi="Arial" w:cs="Arial"/>
                        <w:sz w:val="16"/>
                        <w:szCs w:val="16"/>
                      </w:rPr>
                      <w:fldChar w:fldCharType="separate"/>
                    </w:r>
                    <w:r w:rsidR="007B00F0">
                      <w:rPr>
                        <w:rFonts w:ascii="Arial" w:hAnsi="Arial" w:cs="Arial"/>
                        <w:noProof/>
                        <w:sz w:val="16"/>
                        <w:szCs w:val="16"/>
                      </w:rPr>
                      <w:t>1</w:t>
                    </w:r>
                    <w:r w:rsidR="00DB1C55" w:rsidRPr="00C22B32">
                      <w:rPr>
                        <w:rFonts w:ascii="Arial" w:hAnsi="Arial" w:cs="Arial"/>
                        <w:sz w:val="16"/>
                        <w:szCs w:val="16"/>
                      </w:rPr>
                      <w:fldChar w:fldCharType="end"/>
                    </w:r>
                  </w:p>
                </w:txbxContent>
              </v:textbox>
              <w10:wrap anchorx="page" anchory="page"/>
            </v:rect>
          </w:pict>
        </mc:Fallback>
      </mc:AlternateContent>
    </w:r>
    <w:r>
      <w:rPr>
        <w:noProof/>
        <w:lang w:val="en-US" w:eastAsia="en-US"/>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B00F0">
      <w:rPr>
        <w:noProof/>
        <w:lang w:val="en-US" w:eastAsia="en-US"/>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36E" w:rsidRDefault="0062436E" w:rsidP="00B25742">
      <w:r>
        <w:separator/>
      </w:r>
    </w:p>
  </w:footnote>
  <w:footnote w:type="continuationSeparator" w:id="0">
    <w:p w:rsidR="0062436E" w:rsidRDefault="0062436E"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Header"/>
    </w:pPr>
    <w:r>
      <w:rPr>
        <w:noProof/>
        <w:lang w:val="en-US" w:eastAsia="en-US"/>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B00F0">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aHEA+yAIAAKQ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733B2"/>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4C82"/>
    <w:rsid w:val="00275A4B"/>
    <w:rsid w:val="002B4A48"/>
    <w:rsid w:val="002B5189"/>
    <w:rsid w:val="002C0978"/>
    <w:rsid w:val="002C0A7F"/>
    <w:rsid w:val="002D25BD"/>
    <w:rsid w:val="002E02D5"/>
    <w:rsid w:val="002F3E51"/>
    <w:rsid w:val="002F600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868A1"/>
    <w:rsid w:val="00397BAB"/>
    <w:rsid w:val="003D3627"/>
    <w:rsid w:val="003D497F"/>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1E30"/>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A3410"/>
    <w:rsid w:val="005D4A82"/>
    <w:rsid w:val="005D7D67"/>
    <w:rsid w:val="005E26C8"/>
    <w:rsid w:val="005E2DD4"/>
    <w:rsid w:val="005E4B8F"/>
    <w:rsid w:val="005F1E73"/>
    <w:rsid w:val="005F58F9"/>
    <w:rsid w:val="005F66AC"/>
    <w:rsid w:val="006008EC"/>
    <w:rsid w:val="006014A2"/>
    <w:rsid w:val="006156B5"/>
    <w:rsid w:val="00617FE7"/>
    <w:rsid w:val="00621BFD"/>
    <w:rsid w:val="0062436E"/>
    <w:rsid w:val="0063001A"/>
    <w:rsid w:val="006323CF"/>
    <w:rsid w:val="00646328"/>
    <w:rsid w:val="00647FF1"/>
    <w:rsid w:val="00656B27"/>
    <w:rsid w:val="006635D5"/>
    <w:rsid w:val="0067108A"/>
    <w:rsid w:val="00675966"/>
    <w:rsid w:val="00683969"/>
    <w:rsid w:val="00690553"/>
    <w:rsid w:val="00694568"/>
    <w:rsid w:val="006E4823"/>
    <w:rsid w:val="006E73A5"/>
    <w:rsid w:val="006F15C3"/>
    <w:rsid w:val="006F3B42"/>
    <w:rsid w:val="006F60B2"/>
    <w:rsid w:val="007050FA"/>
    <w:rsid w:val="00711850"/>
    <w:rsid w:val="00713004"/>
    <w:rsid w:val="00726A94"/>
    <w:rsid w:val="007371FC"/>
    <w:rsid w:val="00741582"/>
    <w:rsid w:val="00744599"/>
    <w:rsid w:val="007520D1"/>
    <w:rsid w:val="00753993"/>
    <w:rsid w:val="00754604"/>
    <w:rsid w:val="007651F9"/>
    <w:rsid w:val="007749A3"/>
    <w:rsid w:val="007751D9"/>
    <w:rsid w:val="00781EFD"/>
    <w:rsid w:val="007940CB"/>
    <w:rsid w:val="007A73C0"/>
    <w:rsid w:val="007B00F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20097"/>
    <w:rsid w:val="009463A0"/>
    <w:rsid w:val="009519DF"/>
    <w:rsid w:val="0095759E"/>
    <w:rsid w:val="009613A0"/>
    <w:rsid w:val="00961410"/>
    <w:rsid w:val="009619BE"/>
    <w:rsid w:val="00972F2F"/>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180"/>
    <w:rsid w:val="00A9620A"/>
    <w:rsid w:val="00A97B62"/>
    <w:rsid w:val="00A97FD1"/>
    <w:rsid w:val="00AA1E7A"/>
    <w:rsid w:val="00AA46B2"/>
    <w:rsid w:val="00AA59AA"/>
    <w:rsid w:val="00AB29FB"/>
    <w:rsid w:val="00AB3D14"/>
    <w:rsid w:val="00AC5A73"/>
    <w:rsid w:val="00AD010A"/>
    <w:rsid w:val="00AD2D5D"/>
    <w:rsid w:val="00AD718F"/>
    <w:rsid w:val="00AE089E"/>
    <w:rsid w:val="00AE1937"/>
    <w:rsid w:val="00AE72AE"/>
    <w:rsid w:val="00AF2E2D"/>
    <w:rsid w:val="00AF544C"/>
    <w:rsid w:val="00AF6A51"/>
    <w:rsid w:val="00B1623F"/>
    <w:rsid w:val="00B174AB"/>
    <w:rsid w:val="00B20DED"/>
    <w:rsid w:val="00B25742"/>
    <w:rsid w:val="00B325CA"/>
    <w:rsid w:val="00B3624C"/>
    <w:rsid w:val="00B41992"/>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4EBE"/>
    <w:rsid w:val="00CA6401"/>
    <w:rsid w:val="00CB13BA"/>
    <w:rsid w:val="00CC12E8"/>
    <w:rsid w:val="00CC4553"/>
    <w:rsid w:val="00CD1CFC"/>
    <w:rsid w:val="00CD5773"/>
    <w:rsid w:val="00CD65FC"/>
    <w:rsid w:val="00CE6EBD"/>
    <w:rsid w:val="00CE7BE0"/>
    <w:rsid w:val="00CF610D"/>
    <w:rsid w:val="00D063ED"/>
    <w:rsid w:val="00D2114E"/>
    <w:rsid w:val="00D22273"/>
    <w:rsid w:val="00D40FA3"/>
    <w:rsid w:val="00D573A7"/>
    <w:rsid w:val="00D664E5"/>
    <w:rsid w:val="00D91F7B"/>
    <w:rsid w:val="00D97A85"/>
    <w:rsid w:val="00DA2C0A"/>
    <w:rsid w:val="00DB1C55"/>
    <w:rsid w:val="00DB3A02"/>
    <w:rsid w:val="00DD0D96"/>
    <w:rsid w:val="00DE325A"/>
    <w:rsid w:val="00DF2C1E"/>
    <w:rsid w:val="00DF4379"/>
    <w:rsid w:val="00E01BDE"/>
    <w:rsid w:val="00E12D3E"/>
    <w:rsid w:val="00E20F25"/>
    <w:rsid w:val="00E211BC"/>
    <w:rsid w:val="00E229FF"/>
    <w:rsid w:val="00E3475C"/>
    <w:rsid w:val="00E5238B"/>
    <w:rsid w:val="00E67B6E"/>
    <w:rsid w:val="00E90052"/>
    <w:rsid w:val="00E93A9D"/>
    <w:rsid w:val="00EB5F76"/>
    <w:rsid w:val="00EC20F6"/>
    <w:rsid w:val="00EE33B4"/>
    <w:rsid w:val="00EE3A56"/>
    <w:rsid w:val="00EE3CAE"/>
    <w:rsid w:val="00EF13FD"/>
    <w:rsid w:val="00EF1FD5"/>
    <w:rsid w:val="00EF6F47"/>
    <w:rsid w:val="00F01D11"/>
    <w:rsid w:val="00F03FDF"/>
    <w:rsid w:val="00F0741B"/>
    <w:rsid w:val="00F24F50"/>
    <w:rsid w:val="00F272C1"/>
    <w:rsid w:val="00F3644F"/>
    <w:rsid w:val="00F43445"/>
    <w:rsid w:val="00F45662"/>
    <w:rsid w:val="00F5055C"/>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paragraph" w:styleId="Heading2">
    <w:name w:val="heading 2"/>
    <w:basedOn w:val="Normal"/>
    <w:next w:val="Normal"/>
    <w:link w:val="Heading2Char"/>
    <w:uiPriority w:val="9"/>
    <w:unhideWhenUsed/>
    <w:qFormat/>
    <w:rsid w:val="00F5055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 w:type="character" w:customStyle="1" w:styleId="Heading2Char">
    <w:name w:val="Heading 2 Char"/>
    <w:basedOn w:val="DefaultParagraphFont"/>
    <w:link w:val="Heading2"/>
    <w:uiPriority w:val="9"/>
    <w:rsid w:val="00F5055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paragraph" w:styleId="Heading2">
    <w:name w:val="heading 2"/>
    <w:basedOn w:val="Normal"/>
    <w:next w:val="Normal"/>
    <w:link w:val="Heading2Char"/>
    <w:uiPriority w:val="9"/>
    <w:unhideWhenUsed/>
    <w:qFormat/>
    <w:rsid w:val="00F5055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 w:type="character" w:customStyle="1" w:styleId="Heading2Char">
    <w:name w:val="Heading 2 Char"/>
    <w:basedOn w:val="DefaultParagraphFont"/>
    <w:link w:val="Heading2"/>
    <w:uiPriority w:val="9"/>
    <w:rsid w:val="00F5055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88702804">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2701</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David Oliva</cp:lastModifiedBy>
  <cp:revision>2</cp:revision>
  <cp:lastPrinted>2012-03-02T16:27:00Z</cp:lastPrinted>
  <dcterms:created xsi:type="dcterms:W3CDTF">2012-05-31T18:46:00Z</dcterms:created>
  <dcterms:modified xsi:type="dcterms:W3CDTF">2012-05-31T18:46:00Z</dcterms:modified>
</cp:coreProperties>
</file>