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68A149AE"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73205A38" w:rsidR="005D32B3" w:rsidRPr="00817FE2" w:rsidRDefault="008E02E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8</w:t>
      </w:r>
      <w:r w:rsidR="00CF1831" w:rsidRPr="00CF1831">
        <w:rPr>
          <w:rFonts w:ascii="Arial" w:hAnsi="Arial" w:cs="Arial"/>
          <w:color w:val="000000" w:themeColor="text1"/>
          <w:sz w:val="22"/>
          <w:szCs w:val="22"/>
          <w:vertAlign w:val="superscript"/>
          <w:lang w:val="en-GB"/>
        </w:rPr>
        <w:t>th</w:t>
      </w:r>
      <w:r w:rsidR="00CF1831">
        <w:rPr>
          <w:rFonts w:ascii="Arial" w:hAnsi="Arial" w:cs="Arial"/>
          <w:color w:val="000000" w:themeColor="text1"/>
          <w:sz w:val="22"/>
          <w:szCs w:val="22"/>
          <w:lang w:val="en-GB"/>
        </w:rPr>
        <w:t xml:space="preserve"> </w:t>
      </w:r>
      <w:r w:rsidR="00EB43D5">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539A5D6" w14:textId="6B9BFC67" w:rsidR="008E02EE" w:rsidRDefault="00245619"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245619">
        <w:rPr>
          <w:rStyle w:val="markedcontent"/>
          <w:rFonts w:ascii="Arial" w:hAnsi="Arial" w:cs="Arial"/>
          <w:b/>
          <w:bCs/>
          <w:color w:val="000000" w:themeColor="text1"/>
          <w:sz w:val="22"/>
          <w:szCs w:val="22"/>
          <w:lang w:val="en-GB"/>
        </w:rPr>
        <w:t>’s Thai natural rubber processing company obtains CoC certification from FSC</w:t>
      </w:r>
    </w:p>
    <w:p w14:paraId="7AFDACFD" w14:textId="77777777" w:rsidR="00245619" w:rsidRPr="009E6FA7" w:rsidRDefault="00245619" w:rsidP="00414417">
      <w:pPr>
        <w:jc w:val="both"/>
        <w:rPr>
          <w:rFonts w:ascii="Arial" w:hAnsi="Arial" w:cs="Arial"/>
          <w:color w:val="000000" w:themeColor="text1"/>
          <w:sz w:val="22"/>
          <w:szCs w:val="22"/>
          <w:lang w:val="en-US"/>
        </w:rPr>
      </w:pPr>
    </w:p>
    <w:p w14:paraId="14FDC1EE" w14:textId="0B5C49B4" w:rsidR="0040398A" w:rsidRPr="0040398A" w:rsidRDefault="008B7D94" w:rsidP="0040398A">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40398A" w:rsidRPr="0040398A">
        <w:rPr>
          <w:rFonts w:ascii="Arial" w:hAnsi="Arial" w:cs="Arial"/>
          <w:color w:val="000000" w:themeColor="text1"/>
          <w:sz w:val="22"/>
          <w:szCs w:val="22"/>
          <w:lang w:val="en-GB"/>
        </w:rPr>
        <w:t xml:space="preserve">announced today that Y.T. Rubber Co., Ltd. (hereafter, YTRC), a Thai natural rubber processing company of </w:t>
      </w:r>
      <w:r w:rsidR="0040398A">
        <w:rPr>
          <w:rFonts w:ascii="Arial" w:hAnsi="Arial" w:cs="Arial"/>
          <w:color w:val="000000" w:themeColor="text1"/>
          <w:sz w:val="22"/>
          <w:szCs w:val="22"/>
          <w:lang w:val="en-GB"/>
        </w:rPr>
        <w:t>YOKOHAMA</w:t>
      </w:r>
      <w:r w:rsidR="0040398A" w:rsidRPr="0040398A">
        <w:rPr>
          <w:rFonts w:ascii="Arial" w:hAnsi="Arial" w:cs="Arial"/>
          <w:color w:val="000000" w:themeColor="text1"/>
          <w:sz w:val="22"/>
          <w:szCs w:val="22"/>
          <w:lang w:val="en-GB"/>
        </w:rPr>
        <w:t>, obtained the Chain of Custody (CoC) certification in July 2023. The CoC certification is provided by FSC®*, an international forest certification organization, for the management of processing and distribution.</w:t>
      </w:r>
    </w:p>
    <w:p w14:paraId="66058C05" w14:textId="77777777" w:rsidR="0040398A" w:rsidRPr="0040398A" w:rsidRDefault="0040398A" w:rsidP="0040398A">
      <w:pPr>
        <w:jc w:val="both"/>
        <w:rPr>
          <w:rFonts w:ascii="Arial" w:hAnsi="Arial" w:cs="Arial"/>
          <w:i/>
          <w:iCs/>
          <w:color w:val="000000" w:themeColor="text1"/>
          <w:sz w:val="22"/>
          <w:szCs w:val="22"/>
          <w:lang w:val="en-GB"/>
        </w:rPr>
      </w:pPr>
      <w:r w:rsidRPr="0040398A">
        <w:rPr>
          <w:rFonts w:ascii="Arial" w:hAnsi="Arial" w:cs="Arial"/>
          <w:i/>
          <w:iCs/>
          <w:color w:val="000000" w:themeColor="text1"/>
          <w:sz w:val="22"/>
          <w:szCs w:val="22"/>
          <w:lang w:val="en-GB"/>
        </w:rPr>
        <w:t>*FSC®: Forest Stewardship Council®, an international non-profit organization established in 1994 to promote responsible forest management worldwide.</w:t>
      </w:r>
    </w:p>
    <w:p w14:paraId="7DD97D5F" w14:textId="77777777" w:rsidR="0040398A" w:rsidRPr="0040398A" w:rsidRDefault="0040398A" w:rsidP="0040398A">
      <w:pPr>
        <w:jc w:val="both"/>
        <w:rPr>
          <w:rFonts w:ascii="Arial" w:hAnsi="Arial" w:cs="Arial"/>
          <w:color w:val="000000" w:themeColor="text1"/>
          <w:sz w:val="22"/>
          <w:szCs w:val="22"/>
          <w:lang w:val="en-GB"/>
        </w:rPr>
      </w:pPr>
    </w:p>
    <w:p w14:paraId="1BAB9263" w14:textId="77777777" w:rsidR="0040398A" w:rsidRPr="0040398A" w:rsidRDefault="0040398A" w:rsidP="0040398A">
      <w:pPr>
        <w:jc w:val="both"/>
        <w:rPr>
          <w:rFonts w:ascii="Arial" w:hAnsi="Arial" w:cs="Arial"/>
          <w:color w:val="000000" w:themeColor="text1"/>
          <w:sz w:val="22"/>
          <w:szCs w:val="22"/>
          <w:lang w:val="en-GB"/>
        </w:rPr>
      </w:pPr>
      <w:r w:rsidRPr="0040398A">
        <w:rPr>
          <w:rFonts w:ascii="Arial" w:hAnsi="Arial" w:cs="Arial"/>
          <w:color w:val="000000" w:themeColor="text1"/>
          <w:sz w:val="22"/>
          <w:szCs w:val="22"/>
          <w:lang w:val="en-GB"/>
        </w:rPr>
        <w:t>The FSC® certification is a mechanism to provide consumers with visibility toward products using forest materials from well-managed forests and other low-risk forest products consistent with environmental, social, and economic benefits. The CoC certification certifies the processing and distribution of products until certified materials harvested from FSC®-certified forests reach consumers. This certification guarantees that all the processes up to the completion of products are controlled to prevent contamination by ineligible raw materials when YTRC manufactures natural rubber products using rubber harvested from FSC®-certified forests.</w:t>
      </w:r>
    </w:p>
    <w:p w14:paraId="201B9098" w14:textId="77777777" w:rsidR="0040398A" w:rsidRPr="0040398A" w:rsidRDefault="0040398A" w:rsidP="0040398A">
      <w:pPr>
        <w:jc w:val="both"/>
        <w:rPr>
          <w:rFonts w:ascii="Arial" w:hAnsi="Arial" w:cs="Arial"/>
          <w:color w:val="000000" w:themeColor="text1"/>
          <w:sz w:val="22"/>
          <w:szCs w:val="22"/>
          <w:lang w:val="en-GB"/>
        </w:rPr>
      </w:pPr>
    </w:p>
    <w:p w14:paraId="5C86ECA3" w14:textId="7DB9BE83" w:rsidR="0040398A" w:rsidRPr="0040398A" w:rsidRDefault="0040398A" w:rsidP="0040398A">
      <w:pPr>
        <w:jc w:val="both"/>
        <w:rPr>
          <w:rFonts w:ascii="Arial" w:hAnsi="Arial" w:cs="Arial"/>
          <w:color w:val="000000" w:themeColor="text1"/>
          <w:sz w:val="22"/>
          <w:szCs w:val="22"/>
          <w:lang w:val="en-GB"/>
        </w:rPr>
      </w:pPr>
      <w:r w:rsidRPr="0040398A">
        <w:rPr>
          <w:rFonts w:ascii="Arial" w:hAnsi="Arial" w:cs="Arial"/>
          <w:color w:val="000000" w:themeColor="text1"/>
          <w:sz w:val="22"/>
          <w:szCs w:val="22"/>
          <w:lang w:val="en-GB"/>
        </w:rPr>
        <w:t xml:space="preserve">A founding member of the Global Platform for Sustainable Natural Rubber (GPSNR), </w:t>
      </w:r>
      <w:r w:rsidR="00B37DA1">
        <w:rPr>
          <w:rFonts w:ascii="Arial" w:hAnsi="Arial" w:cs="Arial"/>
          <w:color w:val="000000" w:themeColor="text1"/>
          <w:sz w:val="22"/>
          <w:szCs w:val="22"/>
          <w:lang w:val="en-GB"/>
        </w:rPr>
        <w:t>YOKOHAMA</w:t>
      </w:r>
      <w:r w:rsidRPr="0040398A">
        <w:rPr>
          <w:rFonts w:ascii="Arial" w:hAnsi="Arial" w:cs="Arial"/>
          <w:color w:val="000000" w:themeColor="text1"/>
          <w:sz w:val="22"/>
          <w:szCs w:val="22"/>
          <w:lang w:val="en-GB"/>
        </w:rPr>
        <w:t xml:space="preserve"> revised its “Procurement Policy for Sustainable Natural Rubber” in September 2021 and is strengthening its collaboration with GPSNR activities. The acquisition of this CoC certification reflects the principles of “Improving traceability” and ”Environmental initiatives” set forth in the Procurement Policy. </w:t>
      </w:r>
      <w:r w:rsidR="00B37DA1">
        <w:rPr>
          <w:rFonts w:ascii="Arial" w:hAnsi="Arial" w:cs="Arial"/>
          <w:color w:val="000000" w:themeColor="text1"/>
          <w:sz w:val="22"/>
          <w:szCs w:val="22"/>
          <w:lang w:val="en-GB"/>
        </w:rPr>
        <w:t>YOKOHAMA</w:t>
      </w:r>
      <w:r w:rsidRPr="0040398A">
        <w:rPr>
          <w:rFonts w:ascii="Arial" w:hAnsi="Arial" w:cs="Arial"/>
          <w:color w:val="000000" w:themeColor="text1"/>
          <w:sz w:val="22"/>
          <w:szCs w:val="22"/>
          <w:lang w:val="en-GB"/>
        </w:rPr>
        <w:t xml:space="preserve"> will continue to implement and announce initiatives in line with the action guidelines stipulated in this policy. </w:t>
      </w:r>
      <w:r w:rsidR="00B37DA1">
        <w:rPr>
          <w:rFonts w:ascii="Arial" w:hAnsi="Arial" w:cs="Arial"/>
          <w:color w:val="000000" w:themeColor="text1"/>
          <w:sz w:val="22"/>
          <w:szCs w:val="22"/>
          <w:lang w:val="en-GB"/>
        </w:rPr>
        <w:t>YOKOHAMA</w:t>
      </w:r>
      <w:r w:rsidRPr="0040398A">
        <w:rPr>
          <w:rFonts w:ascii="Arial" w:hAnsi="Arial" w:cs="Arial"/>
          <w:color w:val="000000" w:themeColor="text1"/>
          <w:sz w:val="22"/>
          <w:szCs w:val="22"/>
          <w:lang w:val="en-GB"/>
        </w:rPr>
        <w:t xml:space="preserve"> also is </w:t>
      </w:r>
      <w:r w:rsidR="00B37DA1" w:rsidRPr="0040398A">
        <w:rPr>
          <w:rFonts w:ascii="Arial" w:hAnsi="Arial" w:cs="Arial"/>
          <w:color w:val="000000" w:themeColor="text1"/>
          <w:sz w:val="22"/>
          <w:szCs w:val="22"/>
          <w:lang w:val="en-GB"/>
        </w:rPr>
        <w:t>endeavouring</w:t>
      </w:r>
      <w:r w:rsidRPr="0040398A">
        <w:rPr>
          <w:rFonts w:ascii="Arial" w:hAnsi="Arial" w:cs="Arial"/>
          <w:color w:val="000000" w:themeColor="text1"/>
          <w:sz w:val="22"/>
          <w:szCs w:val="22"/>
          <w:lang w:val="en-GB"/>
        </w:rPr>
        <w:t xml:space="preserve"> to achieve the Sustainable Development Goals (SDGs) adopted by the United Nations. As part of these efforts, the Yokohama Rubber Group is promoting the procurement of sustainable raw materials, including natural rubber.</w:t>
      </w:r>
    </w:p>
    <w:p w14:paraId="3F3105C0" w14:textId="77777777" w:rsidR="0040398A" w:rsidRPr="0040398A" w:rsidRDefault="0040398A" w:rsidP="0040398A">
      <w:pPr>
        <w:jc w:val="both"/>
        <w:rPr>
          <w:rFonts w:ascii="Arial" w:hAnsi="Arial" w:cs="Arial"/>
          <w:color w:val="000000" w:themeColor="text1"/>
          <w:sz w:val="22"/>
          <w:szCs w:val="22"/>
          <w:lang w:val="en-GB"/>
        </w:rPr>
      </w:pPr>
    </w:p>
    <w:p w14:paraId="4340A66A" w14:textId="3FBF30EC" w:rsidR="003D5AEA" w:rsidRDefault="0040398A" w:rsidP="0040398A">
      <w:pPr>
        <w:jc w:val="both"/>
        <w:rPr>
          <w:rFonts w:ascii="Arial" w:hAnsi="Arial" w:cs="Arial"/>
          <w:color w:val="000000" w:themeColor="text1"/>
          <w:sz w:val="22"/>
          <w:szCs w:val="22"/>
          <w:lang w:val="en-GB"/>
        </w:rPr>
      </w:pPr>
      <w:r w:rsidRPr="0040398A">
        <w:rPr>
          <w:rFonts w:ascii="Arial" w:hAnsi="Arial" w:cs="Arial"/>
          <w:color w:val="000000" w:themeColor="text1"/>
          <w:sz w:val="22"/>
          <w:szCs w:val="22"/>
          <w:lang w:val="en-GB"/>
        </w:rPr>
        <w:t xml:space="preserve">Yokohama Transformation 2023 (YX2023), </w:t>
      </w:r>
      <w:r w:rsidR="00FF7710">
        <w:rPr>
          <w:rFonts w:ascii="Arial" w:hAnsi="Arial" w:cs="Arial"/>
          <w:color w:val="000000" w:themeColor="text1"/>
          <w:sz w:val="22"/>
          <w:szCs w:val="22"/>
          <w:lang w:val="en-GB"/>
        </w:rPr>
        <w:t>YOKOHAMA</w:t>
      </w:r>
      <w:r w:rsidRPr="0040398A">
        <w:rPr>
          <w:rFonts w:ascii="Arial" w:hAnsi="Arial" w:cs="Arial"/>
          <w:color w:val="000000" w:themeColor="text1"/>
          <w:sz w:val="22"/>
          <w:szCs w:val="22"/>
          <w:lang w:val="en-GB"/>
        </w:rPr>
        <w:t xml:space="preserve">’s medium-term management plan for fiscal years 2021–2023, includes sustainability initiatives that are based on the concept of “Caring for the Future.” </w:t>
      </w:r>
      <w:r w:rsidR="00FF7710">
        <w:rPr>
          <w:rFonts w:ascii="Arial" w:hAnsi="Arial" w:cs="Arial"/>
          <w:color w:val="000000" w:themeColor="text1"/>
          <w:sz w:val="22"/>
          <w:szCs w:val="22"/>
          <w:lang w:val="en-GB"/>
        </w:rPr>
        <w:t>YOKOHAMA</w:t>
      </w:r>
      <w:r w:rsidRPr="0040398A">
        <w:rPr>
          <w:rFonts w:ascii="Arial" w:hAnsi="Arial" w:cs="Arial"/>
          <w:color w:val="000000" w:themeColor="text1"/>
          <w:sz w:val="22"/>
          <w:szCs w:val="22"/>
          <w:lang w:val="en-GB"/>
        </w:rPr>
        <w:t xml:space="preserve"> believes that conducting business activities aligned with its sustainability initiatives will help resolve social issues and lead to the continued increase of its corporate value.</w:t>
      </w:r>
    </w:p>
    <w:p w14:paraId="7FCA822B" w14:textId="4D2C2FBF" w:rsidR="0040398A" w:rsidRDefault="003D5AEA" w:rsidP="003D5AEA">
      <w:pPr>
        <w:jc w:val="center"/>
        <w:rPr>
          <w:rFonts w:ascii="Arial" w:hAnsi="Arial" w:cs="Arial"/>
          <w:color w:val="000000" w:themeColor="text1"/>
          <w:sz w:val="22"/>
          <w:szCs w:val="22"/>
          <w:lang w:val="en-GB"/>
        </w:rPr>
      </w:pPr>
      <w:r>
        <w:rPr>
          <w:rFonts w:ascii="Arial" w:hAnsi="Arial" w:cs="Arial"/>
          <w:noProof/>
          <w:color w:val="000000" w:themeColor="text1"/>
          <w:sz w:val="22"/>
          <w:szCs w:val="22"/>
          <w:lang w:val="en-GB"/>
        </w:rPr>
        <w:drawing>
          <wp:inline distT="0" distB="0" distL="0" distR="0" wp14:anchorId="0A20955F" wp14:editId="0FCE6861">
            <wp:extent cx="1683645" cy="2390775"/>
            <wp:effectExtent l="0" t="0" r="0" b="0"/>
            <wp:docPr id="2" name="Grafik 2" descr="Ein Bild, das Text, Screenshot, Brief, Doku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reenshot, Brief, Dokumen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1771" cy="2416514"/>
                    </a:xfrm>
                    <a:prstGeom prst="rect">
                      <a:avLst/>
                    </a:prstGeom>
                    <a:noFill/>
                    <a:ln>
                      <a:noFill/>
                    </a:ln>
                  </pic:spPr>
                </pic:pic>
              </a:graphicData>
            </a:graphic>
          </wp:inline>
        </w:drawing>
      </w:r>
    </w:p>
    <w:p w14:paraId="4C3E8487" w14:textId="10BA7C3C" w:rsidR="003D5AEA" w:rsidRDefault="003D5AEA" w:rsidP="003D5AEA">
      <w:pPr>
        <w:jc w:val="center"/>
        <w:rPr>
          <w:rFonts w:ascii="Arial" w:hAnsi="Arial" w:cs="Arial"/>
          <w:i/>
          <w:iCs/>
          <w:noProof/>
          <w:color w:val="000000" w:themeColor="text1"/>
          <w:sz w:val="18"/>
          <w:szCs w:val="18"/>
          <w:lang w:val="en-US"/>
        </w:rPr>
      </w:pPr>
    </w:p>
    <w:p w14:paraId="61248738" w14:textId="3F111B27" w:rsidR="003D5AEA" w:rsidRDefault="00F50F19" w:rsidP="003D5AEA">
      <w:pPr>
        <w:jc w:val="center"/>
        <w:rPr>
          <w:rFonts w:ascii="Arial" w:hAnsi="Arial" w:cs="Arial"/>
          <w:i/>
          <w:iCs/>
          <w:noProof/>
          <w:color w:val="000000" w:themeColor="text1"/>
          <w:sz w:val="18"/>
          <w:szCs w:val="18"/>
          <w:lang w:val="en-US"/>
        </w:rPr>
      </w:pPr>
      <w:r w:rsidRPr="00DE3A64">
        <w:rPr>
          <w:rFonts w:ascii="Arial" w:hAnsi="Arial" w:cs="Arial"/>
          <w:i/>
          <w:iCs/>
          <w:noProof/>
          <w:color w:val="000000" w:themeColor="text1"/>
          <w:sz w:val="18"/>
          <w:szCs w:val="18"/>
          <w:lang w:val="en-US"/>
        </w:rPr>
        <mc:AlternateContent>
          <mc:Choice Requires="wps">
            <w:drawing>
              <wp:anchor distT="45720" distB="45720" distL="114300" distR="114300" simplePos="0" relativeHeight="251664384" behindDoc="1" locked="0" layoutInCell="1" allowOverlap="1" wp14:anchorId="4F05FAE9" wp14:editId="0E4B9012">
                <wp:simplePos x="0" y="0"/>
                <wp:positionH relativeFrom="margin">
                  <wp:align>center</wp:align>
                </wp:positionH>
                <wp:positionV relativeFrom="paragraph">
                  <wp:posOffset>8255</wp:posOffset>
                </wp:positionV>
                <wp:extent cx="3152775" cy="323850"/>
                <wp:effectExtent l="0" t="0" r="9525" b="0"/>
                <wp:wrapTight wrapText="bothSides">
                  <wp:wrapPolygon edited="0">
                    <wp:start x="0" y="0"/>
                    <wp:lineTo x="0" y="20329"/>
                    <wp:lineTo x="21535" y="20329"/>
                    <wp:lineTo x="21535"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3850"/>
                        </a:xfrm>
                        <a:prstGeom prst="rect">
                          <a:avLst/>
                        </a:prstGeom>
                        <a:solidFill>
                          <a:srgbClr val="FFFFFF"/>
                        </a:solidFill>
                        <a:ln w="9525">
                          <a:noFill/>
                          <a:miter lim="800000"/>
                          <a:headEnd/>
                          <a:tailEnd/>
                        </a:ln>
                      </wps:spPr>
                      <wps:txbx>
                        <w:txbxContent>
                          <w:p w14:paraId="07DEC72C" w14:textId="13AE88D1" w:rsidR="006E0003" w:rsidRPr="00304265" w:rsidRDefault="003D5AEA" w:rsidP="003D5AEA">
                            <w:pPr>
                              <w:jc w:val="center"/>
                              <w:rPr>
                                <w:rFonts w:ascii="Arial" w:hAnsi="Arial" w:cs="Arial"/>
                                <w:i/>
                                <w:iCs/>
                                <w:sz w:val="18"/>
                                <w:szCs w:val="18"/>
                                <w:lang w:val="en-US"/>
                              </w:rPr>
                            </w:pPr>
                            <w:r w:rsidRPr="003D5AEA">
                              <w:rPr>
                                <w:rFonts w:ascii="Arial" w:hAnsi="Arial" w:cs="Arial"/>
                                <w:i/>
                                <w:iCs/>
                                <w:sz w:val="18"/>
                                <w:szCs w:val="18"/>
                                <w:lang w:val="en-US"/>
                              </w:rPr>
                              <w:t>CoC certificate YTRC received from 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5FAE9" id="_x0000_t202" coordsize="21600,21600" o:spt="202" path="m,l,21600r21600,l21600,xe">
                <v:stroke joinstyle="miter"/>
                <v:path gradientshapeok="t" o:connecttype="rect"/>
              </v:shapetype>
              <v:shape id="Textfeld 2" o:spid="_x0000_s1026" type="#_x0000_t202" style="position:absolute;left:0;text-align:left;margin-left:0;margin-top:.65pt;width:248.25pt;height:25.5pt;z-index:-251652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WFDgIAAPYDAAAOAAAAZHJzL2Uyb0RvYy54bWysU9uO2yAQfa/Uf0C8N06cuMlacVbbbFNV&#10;2l6kbT8AYxyjAkOBxE6/fgeczUbbt6o8oBlmOMycOaxvB63IUTgvwVR0NplSIgyHRpp9RX/+2L1b&#10;UeIDMw1TYERFT8LT283bN+veliKHDlQjHEEQ48veVrQLwZZZ5nknNPMTsMJgsAWnWUDX7bPGsR7R&#10;tcry6fR91oNrrAMuvMfT+zFINwm/bQUP39rWi0BURbG2kHaX9jru2WbNyr1jtpP8XAb7hyo0kwYf&#10;vUDds8DIwcm/oLTkDjy0YcJBZ9C2kovUA3Yzm77q5rFjVqRekBxvLzT5/wfLvx4f7XdHwvABBhxg&#10;asLbB+C/PDGw7ZjZizvnoO8Ea/DhWaQs660vz1cj1b70EaTuv0CDQ2aHAAloaJ2OrGCfBNFxAKcL&#10;6WIIhOPhfFbky2VBCcfYPJ+vijSVjJXPt63z4ZMATaJRUYdDTejs+OBDrIaVzynxMQ9KNjupVHLc&#10;vt4qR44MBbBLKzXwKk0Z0lf0psiLhGwg3k/a0DKgQJXUFV1N4xolE9n4aJqUEphUo42VKHOmJzIy&#10;chOGesDESFMNzQmJcjAKET8OGh24P5T0KMKK+t8H5gQl6rNBsm9mi0VUbXIWxTJHx11H6usIMxyh&#10;KhooGc1tSEqPPBi4w6G0MvH1Usm5VhRXovH8EaJ6r/2U9fJdN08AAAD//wMAUEsDBBQABgAIAAAA&#10;IQAuDMnh2wAAAAUBAAAPAAAAZHJzL2Rvd25yZXYueG1sTI9BT8JAEIXvJv6HzZh4MbIVaJHSLVET&#10;jVeQHzBth7ahO9t0F1r+veNJjvPey3vfZNvJdupCg28dG3iZRaCIS1e1XBs4/Hw+v4LyAbnCzjEZ&#10;uJKHbX5/l2FauZF3dNmHWkkJ+xQNNCH0qda+bMiin7meWLyjGywGOYdaVwOOUm47PY+iRFtsWRYa&#10;7OmjofK0P1sDx+/xKV6PxVc4rHbL5B3bVeGuxjw+TG8bUIGm8B+GP3xBh1yYCnfmyqvOgDwSRF2A&#10;EnO5TmJQhYF4vgCdZ/qWPv8FAAD//wMAUEsBAi0AFAAGAAgAAAAhALaDOJL+AAAA4QEAABMAAAAA&#10;AAAAAAAAAAAAAAAAAFtDb250ZW50X1R5cGVzXS54bWxQSwECLQAUAAYACAAAACEAOP0h/9YAAACU&#10;AQAACwAAAAAAAAAAAAAAAAAvAQAAX3JlbHMvLnJlbHNQSwECLQAUAAYACAAAACEAXwBFhQ4CAAD2&#10;AwAADgAAAAAAAAAAAAAAAAAuAgAAZHJzL2Uyb0RvYy54bWxQSwECLQAUAAYACAAAACEALgzJ4dsA&#10;AAAFAQAADwAAAAAAAAAAAAAAAABoBAAAZHJzL2Rvd25yZXYueG1sUEsFBgAAAAAEAAQA8wAAAHAF&#10;AAAAAA==&#10;" stroked="f">
                <v:textbox>
                  <w:txbxContent>
                    <w:p w14:paraId="07DEC72C" w14:textId="13AE88D1" w:rsidR="006E0003" w:rsidRPr="00304265" w:rsidRDefault="003D5AEA" w:rsidP="003D5AEA">
                      <w:pPr>
                        <w:jc w:val="center"/>
                        <w:rPr>
                          <w:rFonts w:ascii="Arial" w:hAnsi="Arial" w:cs="Arial"/>
                          <w:i/>
                          <w:iCs/>
                          <w:sz w:val="18"/>
                          <w:szCs w:val="18"/>
                          <w:lang w:val="en-US"/>
                        </w:rPr>
                      </w:pPr>
                      <w:r w:rsidRPr="003D5AEA">
                        <w:rPr>
                          <w:rFonts w:ascii="Arial" w:hAnsi="Arial" w:cs="Arial"/>
                          <w:i/>
                          <w:iCs/>
                          <w:sz w:val="18"/>
                          <w:szCs w:val="18"/>
                          <w:lang w:val="en-US"/>
                        </w:rPr>
                        <w:t>CoC certificate YTRC received from FSC®</w:t>
                      </w:r>
                    </w:p>
                  </w:txbxContent>
                </v:textbox>
                <w10:wrap type="tight" anchorx="margin"/>
              </v:shape>
            </w:pict>
          </mc:Fallback>
        </mc:AlternateContent>
      </w:r>
    </w:p>
    <w:p w14:paraId="203D4458" w14:textId="6C851C01" w:rsidR="004C6BBA" w:rsidRPr="003441E8" w:rsidRDefault="004C6BBA" w:rsidP="00F50F19">
      <w:pPr>
        <w:rPr>
          <w:rFonts w:ascii="Arial" w:hAnsi="Arial" w:cs="Arial"/>
          <w:i/>
          <w:iCs/>
          <w:color w:val="000000" w:themeColor="text1"/>
          <w:sz w:val="18"/>
          <w:szCs w:val="18"/>
          <w:lang w:val="en-US"/>
        </w:rPr>
      </w:pPr>
    </w:p>
    <w:sectPr w:rsidR="004C6BBA" w:rsidRPr="003441E8"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1C7" w14:textId="77777777" w:rsidR="00147232" w:rsidRDefault="00147232" w:rsidP="00B25742">
      <w:r>
        <w:separator/>
      </w:r>
    </w:p>
  </w:endnote>
  <w:endnote w:type="continuationSeparator" w:id="0">
    <w:p w14:paraId="5B59D561" w14:textId="77777777" w:rsidR="00147232" w:rsidRDefault="00147232"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1744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D8CE" w14:textId="77777777" w:rsidR="00147232" w:rsidRDefault="00147232" w:rsidP="00B25742">
      <w:r>
        <w:separator/>
      </w:r>
    </w:p>
  </w:footnote>
  <w:footnote w:type="continuationSeparator" w:id="0">
    <w:p w14:paraId="2CFADA7E" w14:textId="77777777" w:rsidR="00147232" w:rsidRDefault="00147232"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393F"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5F9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933"/>
    <w:rsid w:val="00136C1E"/>
    <w:rsid w:val="001374F7"/>
    <w:rsid w:val="00137BAB"/>
    <w:rsid w:val="001420C1"/>
    <w:rsid w:val="00142A2E"/>
    <w:rsid w:val="00143F89"/>
    <w:rsid w:val="001463E7"/>
    <w:rsid w:val="00147130"/>
    <w:rsid w:val="00147232"/>
    <w:rsid w:val="00147E14"/>
    <w:rsid w:val="00147F3E"/>
    <w:rsid w:val="00151054"/>
    <w:rsid w:val="001561C5"/>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2A7"/>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5619"/>
    <w:rsid w:val="00246062"/>
    <w:rsid w:val="00246D62"/>
    <w:rsid w:val="002511DA"/>
    <w:rsid w:val="002544F0"/>
    <w:rsid w:val="00254C36"/>
    <w:rsid w:val="00254CE3"/>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265"/>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A7F73"/>
    <w:rsid w:val="003B16F7"/>
    <w:rsid w:val="003B5BF6"/>
    <w:rsid w:val="003B6784"/>
    <w:rsid w:val="003C3726"/>
    <w:rsid w:val="003C3C12"/>
    <w:rsid w:val="003C79DB"/>
    <w:rsid w:val="003D035A"/>
    <w:rsid w:val="003D26E7"/>
    <w:rsid w:val="003D3627"/>
    <w:rsid w:val="003D497F"/>
    <w:rsid w:val="003D5AEA"/>
    <w:rsid w:val="003E1152"/>
    <w:rsid w:val="003E3187"/>
    <w:rsid w:val="003E66ED"/>
    <w:rsid w:val="003E7A82"/>
    <w:rsid w:val="003F59FD"/>
    <w:rsid w:val="003F7D61"/>
    <w:rsid w:val="0040040B"/>
    <w:rsid w:val="004006A6"/>
    <w:rsid w:val="004009AC"/>
    <w:rsid w:val="0040398A"/>
    <w:rsid w:val="004052D9"/>
    <w:rsid w:val="00405C44"/>
    <w:rsid w:val="004101D3"/>
    <w:rsid w:val="00412F56"/>
    <w:rsid w:val="00413AD0"/>
    <w:rsid w:val="00413B44"/>
    <w:rsid w:val="00414417"/>
    <w:rsid w:val="00414DF2"/>
    <w:rsid w:val="00415940"/>
    <w:rsid w:val="00415EA2"/>
    <w:rsid w:val="004208EB"/>
    <w:rsid w:val="00421B14"/>
    <w:rsid w:val="00425189"/>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6BBA"/>
    <w:rsid w:val="004C741C"/>
    <w:rsid w:val="004D1F67"/>
    <w:rsid w:val="004D20A5"/>
    <w:rsid w:val="004D2A3B"/>
    <w:rsid w:val="004D3D3B"/>
    <w:rsid w:val="004D5FBE"/>
    <w:rsid w:val="004D7519"/>
    <w:rsid w:val="004E0EDD"/>
    <w:rsid w:val="004E3DFB"/>
    <w:rsid w:val="004E4C1B"/>
    <w:rsid w:val="004E53E2"/>
    <w:rsid w:val="004E5A5B"/>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2FD4"/>
    <w:rsid w:val="0067426B"/>
    <w:rsid w:val="00676370"/>
    <w:rsid w:val="00676962"/>
    <w:rsid w:val="0068013D"/>
    <w:rsid w:val="00681CA7"/>
    <w:rsid w:val="00683969"/>
    <w:rsid w:val="00683B1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0003"/>
    <w:rsid w:val="006E36DF"/>
    <w:rsid w:val="006E4823"/>
    <w:rsid w:val="006E576C"/>
    <w:rsid w:val="006E62F3"/>
    <w:rsid w:val="006F0A20"/>
    <w:rsid w:val="006F0A34"/>
    <w:rsid w:val="006F15C3"/>
    <w:rsid w:val="006F3B42"/>
    <w:rsid w:val="006F60B2"/>
    <w:rsid w:val="00702DC1"/>
    <w:rsid w:val="007036B7"/>
    <w:rsid w:val="007050FA"/>
    <w:rsid w:val="00710282"/>
    <w:rsid w:val="007109CE"/>
    <w:rsid w:val="00711850"/>
    <w:rsid w:val="00713004"/>
    <w:rsid w:val="007138F8"/>
    <w:rsid w:val="00721E06"/>
    <w:rsid w:val="007243B1"/>
    <w:rsid w:val="00725F6E"/>
    <w:rsid w:val="00731D48"/>
    <w:rsid w:val="00733959"/>
    <w:rsid w:val="00734655"/>
    <w:rsid w:val="007371FC"/>
    <w:rsid w:val="00740E47"/>
    <w:rsid w:val="00741582"/>
    <w:rsid w:val="007435C7"/>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4653"/>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D76D2"/>
    <w:rsid w:val="008E02EE"/>
    <w:rsid w:val="008E54BA"/>
    <w:rsid w:val="008E68BB"/>
    <w:rsid w:val="008F3310"/>
    <w:rsid w:val="008F5417"/>
    <w:rsid w:val="008F6226"/>
    <w:rsid w:val="008F72BC"/>
    <w:rsid w:val="008F7599"/>
    <w:rsid w:val="0090036B"/>
    <w:rsid w:val="00905F1F"/>
    <w:rsid w:val="009101DC"/>
    <w:rsid w:val="0091046C"/>
    <w:rsid w:val="00914F9B"/>
    <w:rsid w:val="009162E7"/>
    <w:rsid w:val="00920097"/>
    <w:rsid w:val="00920CD4"/>
    <w:rsid w:val="009240E6"/>
    <w:rsid w:val="009255E0"/>
    <w:rsid w:val="00926A54"/>
    <w:rsid w:val="00932908"/>
    <w:rsid w:val="0093648E"/>
    <w:rsid w:val="0094149A"/>
    <w:rsid w:val="009463A0"/>
    <w:rsid w:val="009519DF"/>
    <w:rsid w:val="00955314"/>
    <w:rsid w:val="0095534E"/>
    <w:rsid w:val="0095759E"/>
    <w:rsid w:val="00960AFF"/>
    <w:rsid w:val="00960CF8"/>
    <w:rsid w:val="0096104D"/>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5CD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6C92"/>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CD"/>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16CD1"/>
    <w:rsid w:val="00B20DED"/>
    <w:rsid w:val="00B25742"/>
    <w:rsid w:val="00B30EFA"/>
    <w:rsid w:val="00B325CA"/>
    <w:rsid w:val="00B34199"/>
    <w:rsid w:val="00B36157"/>
    <w:rsid w:val="00B3624C"/>
    <w:rsid w:val="00B367A8"/>
    <w:rsid w:val="00B37DA1"/>
    <w:rsid w:val="00B40053"/>
    <w:rsid w:val="00B41D1E"/>
    <w:rsid w:val="00B4348A"/>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120"/>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831"/>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1548D"/>
    <w:rsid w:val="00D17BB2"/>
    <w:rsid w:val="00D2101F"/>
    <w:rsid w:val="00D21821"/>
    <w:rsid w:val="00D2281C"/>
    <w:rsid w:val="00D22AB1"/>
    <w:rsid w:val="00D24D0E"/>
    <w:rsid w:val="00D259A1"/>
    <w:rsid w:val="00D26657"/>
    <w:rsid w:val="00D26A9E"/>
    <w:rsid w:val="00D3273A"/>
    <w:rsid w:val="00D35084"/>
    <w:rsid w:val="00D36178"/>
    <w:rsid w:val="00D362EC"/>
    <w:rsid w:val="00D40FA3"/>
    <w:rsid w:val="00D428DD"/>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3B3F"/>
    <w:rsid w:val="00D96FA1"/>
    <w:rsid w:val="00D97A85"/>
    <w:rsid w:val="00D97EE3"/>
    <w:rsid w:val="00DA2C0A"/>
    <w:rsid w:val="00DA4DDA"/>
    <w:rsid w:val="00DA5600"/>
    <w:rsid w:val="00DA6B72"/>
    <w:rsid w:val="00DB2F04"/>
    <w:rsid w:val="00DB3A02"/>
    <w:rsid w:val="00DB496F"/>
    <w:rsid w:val="00DC23E3"/>
    <w:rsid w:val="00DC4667"/>
    <w:rsid w:val="00DC7CC8"/>
    <w:rsid w:val="00DD0D96"/>
    <w:rsid w:val="00DD2253"/>
    <w:rsid w:val="00DD2B1A"/>
    <w:rsid w:val="00DD4BDE"/>
    <w:rsid w:val="00DD503D"/>
    <w:rsid w:val="00DE053A"/>
    <w:rsid w:val="00DE28E6"/>
    <w:rsid w:val="00DE312F"/>
    <w:rsid w:val="00DE325A"/>
    <w:rsid w:val="00DE3A64"/>
    <w:rsid w:val="00DE489E"/>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01A"/>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43D5"/>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574B"/>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0F19"/>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97F8C"/>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 w:val="00FF77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78273123">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298998314">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76745527">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58190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54448485">
      <w:bodyDiv w:val="1"/>
      <w:marLeft w:val="0"/>
      <w:marRight w:val="0"/>
      <w:marTop w:val="0"/>
      <w:marBottom w:val="0"/>
      <w:divBdr>
        <w:top w:val="none" w:sz="0" w:space="0" w:color="auto"/>
        <w:left w:val="none" w:sz="0" w:space="0" w:color="auto"/>
        <w:bottom w:val="none" w:sz="0" w:space="0" w:color="auto"/>
        <w:right w:val="none" w:sz="0" w:space="0" w:color="auto"/>
      </w:divBdr>
    </w:div>
    <w:div w:id="1157958216">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397333">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248314">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36808138">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2023-09-08T08:03:00Z</dcterms:created>
  <dcterms:modified xsi:type="dcterms:W3CDTF">2023-09-08T08:07:00Z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