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88BE137" w:rsidR="005D32B3" w:rsidRPr="001D5547" w:rsidRDefault="00481055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</w:t>
      </w:r>
      <w:r w:rsidR="001374F7">
        <w:rPr>
          <w:rFonts w:ascii="Arial" w:hAnsi="Arial" w:cs="Arial"/>
          <w:sz w:val="22"/>
          <w:szCs w:val="22"/>
          <w:lang w:val="en-GB"/>
        </w:rPr>
        <w:t>th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January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CE2C313" w14:textId="192FA4B9" w:rsidR="00612A64" w:rsidRDefault="00481055" w:rsidP="00481055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48105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OKOHAMA</w:t>
      </w:r>
      <w:r w:rsidRPr="0048105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ADVAN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48105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coming factory-equipped on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48105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Toyota’s new GR Corolla</w:t>
      </w:r>
    </w:p>
    <w:p w14:paraId="770688BE" w14:textId="77777777" w:rsidR="00481055" w:rsidRPr="00612A64" w:rsidRDefault="00481055" w:rsidP="00481055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1E7E32BE" w14:textId="6F94C7BB" w:rsidR="003B5BF6" w:rsidRDefault="00F76F07" w:rsidP="003B5BF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3B5BF6" w:rsidRPr="003B5BF6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supplying its ADVAN</w:t>
      </w:r>
      <w:r w:rsid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3B5BF6" w:rsidRPr="003B5BF6">
        <w:rPr>
          <w:rStyle w:val="markedcontent"/>
          <w:rFonts w:ascii="Arial" w:hAnsi="Arial" w:cs="Arial"/>
          <w:sz w:val="22"/>
          <w:szCs w:val="22"/>
          <w:lang w:val="en-GB"/>
        </w:rPr>
        <w:t>APEX V601 t</w:t>
      </w:r>
      <w:r w:rsidR="003B5BF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3B5BF6" w:rsidRPr="003B5BF6">
        <w:rPr>
          <w:rStyle w:val="markedcontent"/>
          <w:rFonts w:ascii="Arial" w:hAnsi="Arial" w:cs="Arial"/>
          <w:sz w:val="22"/>
          <w:szCs w:val="22"/>
          <w:lang w:val="en-GB"/>
        </w:rPr>
        <w:t>res as original</w:t>
      </w:r>
      <w:r w:rsid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3B5BF6" w:rsidRPr="003B5BF6">
        <w:rPr>
          <w:rStyle w:val="markedcontent"/>
          <w:rFonts w:ascii="Arial" w:hAnsi="Arial" w:cs="Arial"/>
          <w:sz w:val="22"/>
          <w:szCs w:val="22"/>
          <w:lang w:val="en-GB"/>
        </w:rPr>
        <w:t>equipment for Toyota Motor Corporation’s new GR Corolla, which was</w:t>
      </w:r>
      <w:r w:rsid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3B5BF6" w:rsidRPr="003B5BF6">
        <w:rPr>
          <w:rStyle w:val="markedcontent"/>
          <w:rFonts w:ascii="Arial" w:hAnsi="Arial" w:cs="Arial"/>
          <w:sz w:val="22"/>
          <w:szCs w:val="22"/>
          <w:lang w:val="en-GB"/>
        </w:rPr>
        <w:t>launched in Japan in early 2023 and has been gradually introduced to the overseas markets. The</w:t>
      </w:r>
      <w:r w:rsid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3B5BF6" w:rsidRPr="003B5BF6">
        <w:rPr>
          <w:rStyle w:val="markedcontent"/>
          <w:rFonts w:ascii="Arial" w:hAnsi="Arial" w:cs="Arial"/>
          <w:sz w:val="22"/>
          <w:szCs w:val="22"/>
          <w:lang w:val="en-GB"/>
        </w:rPr>
        <w:t>GR Corolla is being fitted with 235/40R18 91W size t</w:t>
      </w:r>
      <w:r w:rsidR="003B5BF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3B5BF6" w:rsidRPr="003B5BF6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03CC6DF0" w14:textId="77777777" w:rsidR="003B5BF6" w:rsidRDefault="003B5BF6" w:rsidP="003B5BF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EC8532B" w14:textId="7D0CD3A6" w:rsidR="003B5BF6" w:rsidRDefault="003B5BF6" w:rsidP="003B5BF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The ADVAN APEX V601 t</w:t>
      </w:r>
      <w:r w:rsidR="007C37C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 being fitted on the GR Corolla is a high-performance summer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that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features the latest t</w:t>
      </w:r>
      <w:r w:rsidR="007C37C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 technologies as well as an asymmetric tread pattern reminiscent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that first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used on one the Company’s most historically important </w:t>
      </w:r>
      <w:r w:rsidR="007C37C1">
        <w:rPr>
          <w:rStyle w:val="markedcontent"/>
          <w:rFonts w:ascii="Arial" w:hAnsi="Arial" w:cs="Arial"/>
          <w:sz w:val="22"/>
          <w:szCs w:val="22"/>
          <w:lang w:val="en-GB"/>
        </w:rPr>
        <w:t>ty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res, the YOKOHAMA A008. The ADVAN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APEX V601 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res provide the GR Corolla with strong gripping power as well as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superior wet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performance and handling performance.</w:t>
      </w:r>
    </w:p>
    <w:p w14:paraId="464CD38C" w14:textId="77777777" w:rsidR="000B0E3D" w:rsidRPr="003B5BF6" w:rsidRDefault="000B0E3D" w:rsidP="003B5BF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6E998D7" w14:textId="768CCCA5" w:rsidR="00F24D72" w:rsidRDefault="003B5BF6" w:rsidP="003B5BF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’s current medium-term management plan, Yokohama Transformation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2023 (YX2023), the consumer 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 -value-added YOKOHAMA 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res for SUVs and pickup trucks, and various winter 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under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this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strategy is expanding the adoption of ADVAN and GEOLANDAR t</w:t>
      </w:r>
      <w:r w:rsidR="007C37C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new cars. 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is strengthening sales of its ADVAN flagship brand in the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replacement t</w:t>
      </w:r>
      <w:r w:rsidR="007C37C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 market, where it introduced its ADVAN Sport V107 global flagship 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 and the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ADVAN NEOVA AD09, a new high-performance street sports t</w:t>
      </w:r>
      <w:r w:rsidR="000B0E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B5BF6">
        <w:rPr>
          <w:rStyle w:val="markedcontent"/>
          <w:rFonts w:ascii="Arial" w:hAnsi="Arial" w:cs="Arial"/>
          <w:sz w:val="22"/>
          <w:szCs w:val="22"/>
          <w:lang w:val="en-GB"/>
        </w:rPr>
        <w:t>re, in 2022.</w:t>
      </w:r>
    </w:p>
    <w:p w14:paraId="1293D5D9" w14:textId="61CDB411" w:rsidR="00B47731" w:rsidRDefault="00B47731" w:rsidP="003B5BF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685393B" w14:textId="1B85FC54" w:rsidR="00B47731" w:rsidRDefault="00B47731" w:rsidP="003B5BF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38D4439" wp14:editId="00027DB4">
            <wp:extent cx="1386000" cy="1800000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3F8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                             </w:t>
      </w:r>
      <w:r w:rsidR="000733F8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2B7EB2B7" wp14:editId="369AD69F">
            <wp:extent cx="3467100" cy="2303695"/>
            <wp:effectExtent l="0" t="0" r="0" b="1905"/>
            <wp:docPr id="6" name="Grafik 6" descr="Ein Bild, das Auto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Auto, Straß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20" cy="23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4835" w14:textId="77777777" w:rsidR="00C61DDA" w:rsidRDefault="00C61DDA" w:rsidP="000733F8">
      <w:pPr>
        <w:ind w:right="6378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7097211" w14:textId="6831C3BE" w:rsidR="00B47731" w:rsidRDefault="00C61DDA" w:rsidP="000733F8">
      <w:pPr>
        <w:ind w:right="6378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F36A0C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88E94" wp14:editId="3709414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476625" cy="1404620"/>
                <wp:effectExtent l="0" t="0" r="9525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8EA55" w14:textId="0A8DAE2E" w:rsidR="00F36A0C" w:rsidRPr="00F36A0C" w:rsidRDefault="00F36A0C" w:rsidP="00F36A0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33F8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The new GR Corolla *The above photo is used with the permission of Toyota Motor Corporation. Reprint or other usage of this image without prior permission from Toyota Motor is strictly prohibited</w:t>
                            </w:r>
                            <w:r w:rsidR="00C61DDA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88E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2.55pt;margin-top:.4pt;width:27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OM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/Gq5nC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" stroked="f">
                <v:textbox style="mso-fit-shape-to-text:t">
                  <w:txbxContent>
                    <w:p w14:paraId="3648EA55" w14:textId="0A8DAE2E" w:rsidR="00F36A0C" w:rsidRPr="00F36A0C" w:rsidRDefault="00F36A0C" w:rsidP="00F36A0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0733F8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The new GR Corolla *The above photo is used with the permission of Toyota Motor Corporation. Reprint or other usage of this image without prior permission from Toyota Motor is strictly prohibited</w:t>
                      </w:r>
                      <w:r w:rsidR="00C61DDA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731" w:rsidRPr="00B4773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ADVAN APEX V601 *</w:t>
      </w:r>
      <w:proofErr w:type="spellStart"/>
      <w:r w:rsidR="00B47731" w:rsidRPr="00B4773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</w:t>
      </w:r>
      <w:r w:rsidR="00B4773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="00B47731" w:rsidRPr="00B4773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</w:t>
      </w:r>
      <w:proofErr w:type="spellEnd"/>
      <w:r w:rsidR="00B47731" w:rsidRPr="00B4773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shown in photo differs in size from those used on the GR Corolla. (wheel shown is not standard equipment)</w:t>
      </w:r>
    </w:p>
    <w:p w14:paraId="69F89F2F" w14:textId="01FFC118" w:rsidR="00B47731" w:rsidRDefault="00B47731" w:rsidP="003B5BF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B9F623A" w14:textId="41E166E7" w:rsidR="00B47731" w:rsidRDefault="00B47731" w:rsidP="003B5BF6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sectPr w:rsidR="00B47731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82D" w14:textId="77777777" w:rsidR="007B5E1F" w:rsidRDefault="007B5E1F" w:rsidP="00B25742">
      <w:r>
        <w:separator/>
      </w:r>
    </w:p>
  </w:endnote>
  <w:endnote w:type="continuationSeparator" w:id="0">
    <w:p w14:paraId="6135DAD5" w14:textId="77777777" w:rsidR="007B5E1F" w:rsidRDefault="007B5E1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B51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7" w14:textId="77777777" w:rsidR="007B5E1F" w:rsidRDefault="007B5E1F" w:rsidP="00B25742">
      <w:r>
        <w:separator/>
      </w:r>
    </w:p>
  </w:footnote>
  <w:footnote w:type="continuationSeparator" w:id="0">
    <w:p w14:paraId="0CE3A78B" w14:textId="77777777" w:rsidR="007B5E1F" w:rsidRDefault="007B5E1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4F64F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406C3-6FC3-4EE2-BE14-CFD867B9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10</cp:revision>
  <cp:lastPrinted>2014-08-28T15:02:00Z</cp:lastPrinted>
  <dcterms:created xsi:type="dcterms:W3CDTF">2023-01-31T07:28:00Z</dcterms:created>
  <dcterms:modified xsi:type="dcterms:W3CDTF">2023-01-31T07:44:00Z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