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633DD" w:rsidRP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>
        <w:rPr>
          <w:rFonts w:ascii="Arial" w:eastAsia="Calibri" w:hAnsi="Arial" w:cs="Arial"/>
          <w:bCs/>
          <w:sz w:val="22"/>
          <w:szCs w:val="22"/>
          <w:lang w:val="en-GB"/>
        </w:rPr>
        <w:t>28</w:t>
      </w:r>
      <w:r w:rsidRPr="00D633DD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sz w:val="22"/>
          <w:szCs w:val="22"/>
          <w:lang w:val="en-GB"/>
        </w:rPr>
        <w:t xml:space="preserve"> December 2012</w:t>
      </w:r>
    </w:p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D633DD">
        <w:rPr>
          <w:rFonts w:ascii="Arial" w:eastAsia="Calibri" w:hAnsi="Arial" w:cs="Arial"/>
          <w:b/>
          <w:bCs/>
          <w:sz w:val="22"/>
          <w:szCs w:val="22"/>
          <w:lang w:val="en-GB"/>
        </w:rPr>
        <w:t>YOKOHAMA to Exhibit at Tokyo Auto Salon 2013</w:t>
      </w:r>
    </w:p>
    <w:p w:rsidR="00D633DD" w:rsidRP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D633DD">
        <w:rPr>
          <w:rFonts w:ascii="Arial" w:eastAsia="Calibri" w:hAnsi="Arial" w:cs="Arial"/>
          <w:sz w:val="22"/>
          <w:szCs w:val="22"/>
          <w:lang w:val="en-GB"/>
        </w:rPr>
        <w:t>Tokyo - The Yokohama Rubber Co., Ltd., announced today 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hat it will participate with an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exhibition in the “Tokyo Auto Salon 2013 with NAPAC” to be held from January 11 through 13,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2013 at </w:t>
      </w:r>
      <w:proofErr w:type="spellStart"/>
      <w:r w:rsidRPr="00D633DD">
        <w:rPr>
          <w:rFonts w:ascii="Arial" w:eastAsia="Calibri" w:hAnsi="Arial" w:cs="Arial"/>
          <w:sz w:val="22"/>
          <w:szCs w:val="22"/>
          <w:lang w:val="en-GB"/>
        </w:rPr>
        <w:t>Makuhari</w:t>
      </w:r>
      <w:proofErr w:type="spellEnd"/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D633DD">
        <w:rPr>
          <w:rFonts w:ascii="Arial" w:eastAsia="Calibri" w:hAnsi="Arial" w:cs="Arial"/>
          <w:sz w:val="22"/>
          <w:szCs w:val="22"/>
          <w:lang w:val="en-GB"/>
        </w:rPr>
        <w:t>Messe</w:t>
      </w:r>
      <w:proofErr w:type="spellEnd"/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 in Japan. YOKOHAMA will showcase its strengths in high-performance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tyre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s, as exemplified in the company’s flagship line of “ADVAN” products. Its exhibits will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highlight ADVAN’s outstanding handling performance and sports performance.</w:t>
      </w:r>
    </w:p>
    <w:p w:rsidR="00D633DD" w:rsidRP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This time, YOKOHAMA will introduce the “ADVAN Sport V105”, its new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 designed for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high-power, premium cars, to highlight the product’s quality driving performance based on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high-level combination of outstanding handling performance and comfortable ride required for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premium cars. The exhibits will document YOKOHAMA’s success in winning fitments on an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international cast of high-performance cars for the “ADVAN Sport V105”. </w:t>
      </w:r>
    </w:p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633DD" w:rsidRDefault="00D633DD" w:rsidP="00D633D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D633DD">
        <w:rPr>
          <w:rFonts w:ascii="Arial" w:eastAsia="Calibri" w:hAnsi="Arial" w:cs="Arial"/>
          <w:sz w:val="22"/>
          <w:szCs w:val="22"/>
          <w:lang w:val="en-GB"/>
        </w:rPr>
        <w:t>YOKOHAMA will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display the “ADVAN A050” oriented strongly toward gymkhana and other type races as well as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the street sports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 flagship “ADVAN NEOVA AD08”. Additional exhibits will include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“ENDLESS TAISAN 911”, which used “ADVAN” to win the championship of the GT300 class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in the 2012 SUPER GT series, and a concept car, thus demonstrating the high-performance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YOKOHAMA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 “ADVAN” across the YOKOHAMA booth.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A complete </w:t>
      </w:r>
      <w:proofErr w:type="spellStart"/>
      <w:r w:rsidRPr="00D633DD">
        <w:rPr>
          <w:rFonts w:ascii="Arial" w:eastAsia="Calibri" w:hAnsi="Arial" w:cs="Arial"/>
          <w:sz w:val="22"/>
          <w:szCs w:val="22"/>
          <w:lang w:val="en-GB"/>
        </w:rPr>
        <w:t>lineup</w:t>
      </w:r>
      <w:proofErr w:type="spellEnd"/>
      <w:r w:rsidRPr="00D633DD">
        <w:rPr>
          <w:rFonts w:ascii="Arial" w:eastAsia="Calibri" w:hAnsi="Arial" w:cs="Arial"/>
          <w:sz w:val="22"/>
          <w:szCs w:val="22"/>
          <w:lang w:val="en-GB"/>
        </w:rPr>
        <w:t xml:space="preserve"> of wheels will be displayed as well, including the high-grade 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aluminium </w:t>
      </w:r>
      <w:r w:rsidRPr="00D633DD">
        <w:rPr>
          <w:rFonts w:ascii="Arial" w:eastAsia="Calibri" w:hAnsi="Arial" w:cs="Arial"/>
          <w:sz w:val="22"/>
          <w:szCs w:val="22"/>
          <w:lang w:val="en-GB"/>
        </w:rPr>
        <w:t>“A. V. S.” series, the “KREUTZER” series and “ADVAN Racing” wheels for sports cars.</w:t>
      </w:r>
    </w:p>
    <w:p w:rsidR="00D633DD" w:rsidRDefault="00D633DD" w:rsidP="00D633DD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D633DD" w:rsidRDefault="00D633DD" w:rsidP="00D633DD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D633DD" w:rsidRDefault="00D633DD" w:rsidP="00D633DD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D633DD" w:rsidRPr="00D633DD" w:rsidRDefault="00D633DD" w:rsidP="00D633DD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5760720" cy="285809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D633DD" w:rsidRDefault="00D633DD" w:rsidP="00D633DD">
      <w:pPr>
        <w:jc w:val="center"/>
        <w:rPr>
          <w:rFonts w:ascii="Arial" w:hAnsi="Arial" w:cs="Arial"/>
          <w:sz w:val="18"/>
          <w:szCs w:val="18"/>
        </w:rPr>
      </w:pPr>
      <w:r w:rsidRPr="00D633DD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Image </w:t>
      </w:r>
      <w:proofErr w:type="spellStart"/>
      <w:r w:rsidRPr="00D633DD">
        <w:rPr>
          <w:rFonts w:ascii="Arial" w:eastAsia="Calibri" w:hAnsi="Arial" w:cs="Arial"/>
          <w:b/>
          <w:bCs/>
          <w:i/>
          <w:iCs/>
          <w:sz w:val="18"/>
          <w:szCs w:val="18"/>
        </w:rPr>
        <w:t>of</w:t>
      </w:r>
      <w:proofErr w:type="spellEnd"/>
      <w:r w:rsidRPr="00D633DD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D633DD">
        <w:rPr>
          <w:rFonts w:ascii="Arial" w:eastAsia="Calibri" w:hAnsi="Arial" w:cs="Arial"/>
          <w:b/>
          <w:bCs/>
          <w:i/>
          <w:iCs/>
          <w:sz w:val="18"/>
          <w:szCs w:val="18"/>
        </w:rPr>
        <w:t>the</w:t>
      </w:r>
      <w:proofErr w:type="spellEnd"/>
      <w:r w:rsidRPr="00D633DD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 YOKOHAMA </w:t>
      </w:r>
      <w:proofErr w:type="spellStart"/>
      <w:r w:rsidRPr="00D633DD">
        <w:rPr>
          <w:rFonts w:ascii="Arial" w:eastAsia="Calibri" w:hAnsi="Arial" w:cs="Arial"/>
          <w:b/>
          <w:bCs/>
          <w:i/>
          <w:iCs/>
          <w:sz w:val="18"/>
          <w:szCs w:val="18"/>
        </w:rPr>
        <w:t>booth</w:t>
      </w:r>
      <w:proofErr w:type="spellEnd"/>
    </w:p>
    <w:sectPr w:rsidR="009E4272" w:rsidRPr="00D633DD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5C4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5C4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33DD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1349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2</cp:revision>
  <cp:lastPrinted>2012-03-02T16:27:00Z</cp:lastPrinted>
  <dcterms:created xsi:type="dcterms:W3CDTF">2013-01-11T11:08:00Z</dcterms:created>
  <dcterms:modified xsi:type="dcterms:W3CDTF">2013-01-11T11:08:00Z</dcterms:modified>
</cp:coreProperties>
</file>