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Cs/>
          <w:sz w:val="22"/>
          <w:szCs w:val="22"/>
          <w:lang w:val="en-GB"/>
        </w:rPr>
        <w:t>11</w:t>
      </w:r>
      <w:r w:rsidRPr="007B744C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7B744C">
        <w:rPr>
          <w:rFonts w:ascii="Arial" w:eastAsia="Calibri" w:hAnsi="Arial" w:cs="Arial"/>
          <w:bCs/>
          <w:sz w:val="22"/>
          <w:szCs w:val="22"/>
          <w:lang w:val="en-GB"/>
        </w:rPr>
        <w:t xml:space="preserve"> January 2013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YOKOHAMA develops “AERO-Y” EV Concept Car Using Proprietary Technology</w:t>
      </w: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First Presentation at Tokyo Auto Salon 2013 with NAPAC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B744C">
        <w:rPr>
          <w:rFonts w:ascii="Arial" w:eastAsia="Calibri" w:hAnsi="Arial" w:cs="Arial"/>
          <w:sz w:val="22"/>
          <w:szCs w:val="22"/>
          <w:lang w:val="en-GB"/>
        </w:rPr>
        <w:t>Tokyo – The Yokohama Rubber Co., Ltd., today announced that it first presented the “AERO-Y” that is the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company’s conceptual electric vehicle (EV) at the Tokyo Auto Salon 2013 with NAPAC being held in Japan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from January 11, 2013. The “AERO-Y” has been designed for the research and development of YOKOHAMA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proprietary technologies.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72BC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B744C">
        <w:rPr>
          <w:rFonts w:ascii="Arial" w:eastAsia="Calibri" w:hAnsi="Arial" w:cs="Arial"/>
          <w:sz w:val="22"/>
          <w:szCs w:val="22"/>
          <w:lang w:val="en-GB"/>
        </w:rPr>
        <w:t>YOKOHAMA created the “AERO-Y” by using the company’s environment-friendly technologies in every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aspect for the growth of EV motorization in the future. It is a conceptual car manufactured based on the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company’s desire to make users feel intuitive sense of “pleasure of driving”. In developing the “AERO-Y”,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YOKOHAMA focused on “aerodynamic drag reduction” as the theme and intensively utilized its latest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technologies cultivated at various divisions through the aerodynamics-based designing of </w:t>
      </w:r>
      <w:r w:rsidR="007B744C">
        <w:rPr>
          <w:rFonts w:ascii="Arial" w:eastAsia="Calibri" w:hAnsi="Arial" w:cs="Arial"/>
          <w:sz w:val="22"/>
          <w:szCs w:val="22"/>
          <w:lang w:val="en-GB"/>
        </w:rPr>
        <w:t>tyre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s and bodies and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the development of aerospace products and HAMATITE adhesives and sealants. In designing the “AERO-Y”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body, </w:t>
      </w:r>
      <w:proofErr w:type="gramStart"/>
      <w:r w:rsidRPr="007B744C">
        <w:rPr>
          <w:rFonts w:ascii="Arial" w:eastAsia="Calibri" w:hAnsi="Arial" w:cs="Arial"/>
          <w:sz w:val="22"/>
          <w:szCs w:val="22"/>
          <w:lang w:val="en-GB"/>
        </w:rPr>
        <w:t>MOONCRAFT.CO.,</w:t>
      </w:r>
      <w:proofErr w:type="gramEnd"/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LTD. represented by Mr. Takuya </w:t>
      </w:r>
      <w:proofErr w:type="spellStart"/>
      <w:r w:rsidRPr="007B744C">
        <w:rPr>
          <w:rFonts w:ascii="Arial" w:eastAsia="Calibri" w:hAnsi="Arial" w:cs="Arial"/>
          <w:sz w:val="22"/>
          <w:szCs w:val="22"/>
          <w:lang w:val="en-GB"/>
        </w:rPr>
        <w:t>Yura</w:t>
      </w:r>
      <w:proofErr w:type="spellEnd"/>
      <w:r w:rsidRPr="007B744C">
        <w:rPr>
          <w:rFonts w:ascii="Arial" w:eastAsia="Calibri" w:hAnsi="Arial" w:cs="Arial"/>
          <w:sz w:val="22"/>
          <w:szCs w:val="22"/>
          <w:lang w:val="en-GB"/>
        </w:rPr>
        <w:t>*, a racing car designer, cooperated with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YOKOHAMA.</w:t>
      </w: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B744C">
        <w:rPr>
          <w:rFonts w:ascii="Arial" w:eastAsia="Calibri" w:hAnsi="Arial" w:cs="Arial"/>
          <w:sz w:val="22"/>
          <w:szCs w:val="22"/>
          <w:lang w:val="en-GB"/>
        </w:rPr>
        <w:t>Under the theme of “harmonize the pleasure of driving with the environment” and “the research and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development of EV </w:t>
      </w:r>
      <w:r w:rsidR="007B744C">
        <w:rPr>
          <w:rFonts w:ascii="Arial" w:eastAsia="Calibri" w:hAnsi="Arial" w:cs="Arial"/>
          <w:sz w:val="22"/>
          <w:szCs w:val="22"/>
          <w:lang w:val="en-GB"/>
        </w:rPr>
        <w:t>tyre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s”, YOKOHAMA has continued to promote EV technological development. In addition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to its many years of supporting various EV races and events, YOKOHAMA has participated in “Pikes Peak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International Hill Climb” a world-famous hill-climb race with EV racing cars and broke the EV-class world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speed records for 3 straight years from 2010.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5760720" cy="3221023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CC" w:rsidRPr="007B744C" w:rsidRDefault="00B72BCC" w:rsidP="007B7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i/>
          <w:iCs/>
          <w:sz w:val="22"/>
          <w:szCs w:val="22"/>
          <w:lang w:val="en-GB"/>
        </w:rPr>
        <w:t>EV concept car “AERO-Y” codenamed after its developmental theme of</w:t>
      </w:r>
    </w:p>
    <w:p w:rsidR="00B72BCC" w:rsidRPr="007B744C" w:rsidRDefault="00B72BCC" w:rsidP="007B7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2"/>
          <w:szCs w:val="22"/>
          <w:lang w:val="en-GB"/>
        </w:rPr>
      </w:pPr>
      <w:proofErr w:type="gramStart"/>
      <w:r w:rsidRPr="007B744C">
        <w:rPr>
          <w:rFonts w:ascii="Arial" w:eastAsia="Calibri" w:hAnsi="Arial" w:cs="Arial"/>
          <w:i/>
          <w:iCs/>
          <w:sz w:val="22"/>
          <w:szCs w:val="22"/>
          <w:lang w:val="en-GB"/>
        </w:rPr>
        <w:t>aerodynamic</w:t>
      </w:r>
      <w:proofErr w:type="gramEnd"/>
      <w:r w:rsidRPr="007B744C">
        <w:rPr>
          <w:rFonts w:ascii="Arial" w:eastAsia="Calibri" w:hAnsi="Arial" w:cs="Arial"/>
          <w:i/>
          <w:iCs/>
          <w:sz w:val="22"/>
          <w:szCs w:val="22"/>
          <w:lang w:val="en-GB"/>
        </w:rPr>
        <w:t xml:space="preserve"> drag reduction and lighter-weight materials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B744C" w:rsidRDefault="007B744C" w:rsidP="007B744C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br w:type="page"/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u w:val="single"/>
          <w:lang w:val="en-GB"/>
        </w:rPr>
        <w:t>Main technologies used for “AERO-Y”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&lt;</w:t>
      </w:r>
      <w:r w:rsidR="007B744C"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development technology&gt;</w:t>
      </w: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Aerodynamic drag reduction on vehicles</w:t>
      </w:r>
    </w:p>
    <w:p w:rsidR="00B72BC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With YOKOHAMA’s proprietary </w:t>
      </w:r>
      <w:r w:rsidR="007B744C">
        <w:rPr>
          <w:rFonts w:ascii="Arial" w:eastAsia="Calibri" w:hAnsi="Arial" w:cs="Arial"/>
          <w:sz w:val="22"/>
          <w:szCs w:val="22"/>
          <w:lang w:val="en-GB"/>
        </w:rPr>
        <w:t>tyre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aerodynamic technology, dimples are employed for the </w:t>
      </w:r>
      <w:r w:rsidR="007B744C">
        <w:rPr>
          <w:rFonts w:ascii="Arial" w:eastAsia="Calibri" w:hAnsi="Arial" w:cs="Arial"/>
          <w:sz w:val="22"/>
          <w:szCs w:val="22"/>
          <w:lang w:val="en-GB"/>
        </w:rPr>
        <w:t>tyre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side that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becomes outer surface when mounted on a car, and fin-shaped protuberances for the </w:t>
      </w:r>
      <w:r w:rsidR="007B744C">
        <w:rPr>
          <w:rFonts w:ascii="Arial" w:eastAsia="Calibri" w:hAnsi="Arial" w:cs="Arial"/>
          <w:sz w:val="22"/>
          <w:szCs w:val="22"/>
          <w:lang w:val="en-GB"/>
        </w:rPr>
        <w:t>tyre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side that becomes inner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surface. While the dimples help reduce aerodynamic drag on the </w:t>
      </w:r>
      <w:r w:rsidR="007B744C">
        <w:rPr>
          <w:rFonts w:ascii="Arial" w:eastAsia="Calibri" w:hAnsi="Arial" w:cs="Arial"/>
          <w:sz w:val="22"/>
          <w:szCs w:val="22"/>
          <w:lang w:val="en-GB"/>
        </w:rPr>
        <w:t>tyre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, the fins generate air flow that pushes the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car forward by increasing the air pressure in the front side of a wheel wells, thus making it possible to contribute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to fuel efficiency improvement by reducing aerodynamic drag on vehicles.</w:t>
      </w: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Achievement of high driving performance, excellent fuel-saving and quiet-ride</w:t>
      </w:r>
    </w:p>
    <w:p w:rsidR="00B72BC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B744C">
        <w:rPr>
          <w:rFonts w:ascii="Arial" w:eastAsia="Calibri" w:hAnsi="Arial" w:cs="Arial"/>
          <w:sz w:val="22"/>
          <w:szCs w:val="22"/>
          <w:lang w:val="en-GB"/>
        </w:rPr>
        <w:t>In addition to “</w:t>
      </w:r>
      <w:proofErr w:type="spellStart"/>
      <w:r w:rsidRPr="007B744C">
        <w:rPr>
          <w:rFonts w:ascii="Arial" w:eastAsia="Calibri" w:hAnsi="Arial" w:cs="Arial"/>
          <w:sz w:val="22"/>
          <w:szCs w:val="22"/>
          <w:lang w:val="en-GB"/>
        </w:rPr>
        <w:t>nano</w:t>
      </w:r>
      <w:proofErr w:type="spellEnd"/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blend rubber”, an advanced compound blending technology including orange oil,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YOKOHAMA employed a pattern design with higher fuel-saving, quiet-ride features, thus achieving superior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fuel-saving and quiet-ride performance that should be offered by an EV, without sacrificing its high dry and wet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performance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&lt;Aerospace products development technology&gt;</w:t>
      </w: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Employment of </w:t>
      </w:r>
      <w:proofErr w:type="spellStart"/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prepreg</w:t>
      </w:r>
      <w:proofErr w:type="spellEnd"/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* for ultra-lightweight, high-strength CFRP</w:t>
      </w: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B744C">
        <w:rPr>
          <w:rFonts w:ascii="Arial" w:eastAsia="Calibri" w:hAnsi="Arial" w:cs="Arial"/>
          <w:sz w:val="22"/>
          <w:szCs w:val="22"/>
          <w:lang w:val="en-GB"/>
        </w:rPr>
        <w:t>By utilizing technologies cultivated through developing structural materials and lavatory modules for passenger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aircrafts, YOKOHAMA employed the </w:t>
      </w:r>
      <w:proofErr w:type="spellStart"/>
      <w:r w:rsidRPr="007B744C">
        <w:rPr>
          <w:rFonts w:ascii="Arial" w:eastAsia="Calibri" w:hAnsi="Arial" w:cs="Arial"/>
          <w:sz w:val="22"/>
          <w:szCs w:val="22"/>
          <w:lang w:val="en-GB"/>
        </w:rPr>
        <w:t>prepreg</w:t>
      </w:r>
      <w:proofErr w:type="spellEnd"/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for CFRP (Carbon </w:t>
      </w:r>
      <w:proofErr w:type="spellStart"/>
      <w:r w:rsidRPr="007B744C">
        <w:rPr>
          <w:rFonts w:ascii="Arial" w:eastAsia="Calibri" w:hAnsi="Arial" w:cs="Arial"/>
          <w:sz w:val="22"/>
          <w:szCs w:val="22"/>
          <w:lang w:val="en-GB"/>
        </w:rPr>
        <w:t>Fiber</w:t>
      </w:r>
      <w:proofErr w:type="spellEnd"/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Reinforced Plastics) certified by the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world’s largest aircraft maker for the first time in Japan for the whole body of the “AERO-Y” after dedicated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tuning. With its ultra-light weight regardless of high strength and durability, the CFRP contributes to longer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service life of the EV battery.</w:t>
      </w:r>
    </w:p>
    <w:p w:rsidR="00B72BC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0"/>
          <w:lang w:val="en-GB"/>
        </w:rPr>
      </w:pPr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* </w:t>
      </w:r>
      <w:proofErr w:type="spellStart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>Prepreg</w:t>
      </w:r>
      <w:proofErr w:type="spellEnd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 is a sheeted material consisting of reinforced </w:t>
      </w:r>
      <w:proofErr w:type="spellStart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>fiber</w:t>
      </w:r>
      <w:proofErr w:type="spellEnd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 impregnated with resin and the </w:t>
      </w:r>
      <w:proofErr w:type="spellStart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>prepreg</w:t>
      </w:r>
      <w:proofErr w:type="spellEnd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 for CFRP uses carbon </w:t>
      </w:r>
      <w:proofErr w:type="spellStart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>fiber</w:t>
      </w:r>
      <w:proofErr w:type="spellEnd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 as</w:t>
      </w:r>
      <w:r w:rsid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 </w:t>
      </w:r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reinforced </w:t>
      </w:r>
      <w:proofErr w:type="spellStart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>fiber</w:t>
      </w:r>
      <w:proofErr w:type="spellEnd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. CFRP is formed through thermal curing of stacked </w:t>
      </w:r>
      <w:proofErr w:type="spellStart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>prepreg</w:t>
      </w:r>
      <w:proofErr w:type="spellEnd"/>
      <w:r w:rsidRPr="007B744C">
        <w:rPr>
          <w:rFonts w:ascii="Arial" w:eastAsia="Calibri" w:hAnsi="Arial" w:cs="Arial"/>
          <w:i/>
          <w:sz w:val="20"/>
          <w:szCs w:val="20"/>
          <w:lang w:val="en-GB"/>
        </w:rPr>
        <w:t xml:space="preserve"> sheets.</w:t>
      </w: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&lt;HAMATITE adhesives and sealants technology&gt;</w:t>
      </w: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7B744C">
        <w:rPr>
          <w:rFonts w:ascii="Arial" w:eastAsia="Calibri" w:hAnsi="Arial" w:cs="Arial"/>
          <w:b/>
          <w:bCs/>
          <w:sz w:val="22"/>
          <w:szCs w:val="22"/>
          <w:lang w:val="en-GB"/>
        </w:rPr>
        <w:t>High adhesive technology for different-type materials including metal and resin</w:t>
      </w:r>
    </w:p>
    <w:p w:rsidR="00B72BC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7B744C">
        <w:rPr>
          <w:rFonts w:ascii="Arial" w:eastAsia="Calibri" w:hAnsi="Arial" w:cs="Arial"/>
          <w:sz w:val="22"/>
          <w:szCs w:val="22"/>
          <w:lang w:val="en-GB"/>
        </w:rPr>
        <w:t>EVs are expected to employ more resin materials because of resolved thermal problem in internal combustion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engines and body frame structures using </w:t>
      </w:r>
      <w:r w:rsidR="007B744C" w:rsidRPr="007B744C">
        <w:rPr>
          <w:rFonts w:ascii="Arial" w:eastAsia="Calibri" w:hAnsi="Arial" w:cs="Arial"/>
          <w:sz w:val="22"/>
          <w:szCs w:val="22"/>
          <w:lang w:val="en-GB"/>
        </w:rPr>
        <w:t>aluminium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 xml:space="preserve"> and resin materials for lighter weight. In order to combine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these different-type materials, an adhesive capable of replacing welding is essential. YOKOHAMA has therefore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employed the HAMATITE technology with outstanding achievements in wide-ranging applications</w:t>
      </w:r>
      <w:r w:rsidR="007B744C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B744C">
        <w:rPr>
          <w:rFonts w:ascii="Arial" w:eastAsia="Calibri" w:hAnsi="Arial" w:cs="Arial"/>
          <w:sz w:val="22"/>
          <w:szCs w:val="22"/>
          <w:lang w:val="en-GB"/>
        </w:rPr>
        <w:t>encompassing from automobiles to construction.</w:t>
      </w:r>
    </w:p>
    <w:p w:rsid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B744C" w:rsidRPr="007B744C" w:rsidRDefault="007B744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72BCC" w:rsidRPr="007B744C" w:rsidRDefault="00B72BCC" w:rsidP="007B744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0"/>
          <w:szCs w:val="20"/>
          <w:lang w:val="en-GB"/>
        </w:rPr>
      </w:pPr>
      <w:r w:rsidRPr="007B744C">
        <w:rPr>
          <w:rFonts w:ascii="Arial" w:eastAsia="Calibri" w:hAnsi="Arial" w:cs="Arial"/>
          <w:b/>
          <w:bCs/>
          <w:sz w:val="20"/>
          <w:szCs w:val="20"/>
          <w:lang w:val="en-GB"/>
        </w:rPr>
        <w:t xml:space="preserve">* Profile of Mr. Takuya </w:t>
      </w:r>
      <w:proofErr w:type="spellStart"/>
      <w:r w:rsidRPr="007B744C">
        <w:rPr>
          <w:rFonts w:ascii="Arial" w:eastAsia="Calibri" w:hAnsi="Arial" w:cs="Arial"/>
          <w:b/>
          <w:bCs/>
          <w:sz w:val="20"/>
          <w:szCs w:val="20"/>
          <w:lang w:val="en-GB"/>
        </w:rPr>
        <w:t>Yura</w:t>
      </w:r>
      <w:proofErr w:type="spellEnd"/>
    </w:p>
    <w:p w:rsidR="009E4272" w:rsidRPr="007B744C" w:rsidRDefault="007B744C" w:rsidP="007B744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7B744C">
        <w:rPr>
          <w:rFonts w:ascii="Arial" w:eastAsia="Calibri" w:hAnsi="Arial" w:cs="Arial"/>
          <w:sz w:val="20"/>
          <w:szCs w:val="20"/>
          <w:lang w:val="en-GB"/>
        </w:rPr>
        <w:t>Born</w:t>
      </w:r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 xml:space="preserve"> in Tokyo in 1951, Mr. </w:t>
      </w:r>
      <w:proofErr w:type="spellStart"/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>Yura</w:t>
      </w:r>
      <w:proofErr w:type="spellEnd"/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 xml:space="preserve"> is racing car designer and representative of </w:t>
      </w:r>
      <w:proofErr w:type="gramStart"/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>MOONCRAFT.CO.,</w:t>
      </w:r>
      <w:proofErr w:type="gramEnd"/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 xml:space="preserve"> LTD. He has been</w:t>
      </w:r>
      <w:r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>engaged in racing car manufacturing since his high-school age. In 1972, he began acting as a free-lance designer and, since</w:t>
      </w:r>
      <w:r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>then, has been creating F1 and various other machines. The aerodynamic degree of perfection of his work is very high,</w:t>
      </w:r>
      <w:r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r w:rsidR="00B72BCC" w:rsidRPr="007B744C">
        <w:rPr>
          <w:rFonts w:ascii="Arial" w:eastAsia="Calibri" w:hAnsi="Arial" w:cs="Arial"/>
          <w:sz w:val="20"/>
          <w:szCs w:val="20"/>
          <w:lang w:val="en-GB"/>
        </w:rPr>
        <w:t>giving him significant reputation both in Japan and overseas.</w:t>
      </w:r>
    </w:p>
    <w:sectPr w:rsidR="009E4272" w:rsidRPr="007B744C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E3E6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E3E6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44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3E60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2BCC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33DD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4014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3</cp:revision>
  <cp:lastPrinted>2012-03-02T16:27:00Z</cp:lastPrinted>
  <dcterms:created xsi:type="dcterms:W3CDTF">2013-01-16T13:13:00Z</dcterms:created>
  <dcterms:modified xsi:type="dcterms:W3CDTF">2013-01-16T13:18:00Z</dcterms:modified>
</cp:coreProperties>
</file>